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Cleaner Production</w:t>
      </w:r>
      <w:bookmarkEnd w:id="1"/>
    </w:p>
    <w:p>
      <w:hyperlink r:id="rId7" w:history="1">
        <w:r>
          <w:rPr>
            <w:color w:val="#0000ff"/>
          </w:rPr>
          <w:t xml:space="preserve">https://ou-publier.cirad.fr/node/3923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https://www.sciencedirect.com/journal/journal-of-cleaner-production</w:t>
        </w:r>
      </w:hyperlink>
      <w:br/>
      <w:r>
        <w:rPr>
          <w:b w:val="1"/>
          <w:bCs w:val="1"/>
        </w:rPr>
        <w:t xml:space="preserve">Informations aux auteurs : </w:t>
      </w:r>
      <w:hyperlink r:id="rId9" w:history="1">
        <w:r>
          <w:rPr>
            <w:color w:val="#0000ff"/>
          </w:rPr>
          <w:t xml:space="preserve">https://www.sciencedirect.com/journal/journal-of-cleaner-production/publish/guide-for-authors</w:t>
        </w:r>
      </w:hyperlink>
      <w:br/>
      <w:br/>
      <w:r>
        <w:rPr>
          <w:b w:val="1"/>
          <w:bCs w:val="1"/>
        </w:rPr>
        <w:t xml:space="preserve">Présentation de la revue</w:t>
      </w:r>
      <w:br/>
      <w:r>
        <w:rPr>
          <w:b w:val="1"/>
          <w:bCs w:val="1"/>
        </w:rPr>
        <w:t xml:space="preserve">Langue originale : </w:t>
      </w:r>
    </w:p>
    <w:p>
      <w:pPr/>
      <w:r>
        <w:rPr/>
        <w:t xml:space="preserve">The Journal of Cleaner Production serves as an interdisciplinary, international forum for the exchange of information and research results on the technologies, concepts and policies designed to help ensure progress towards sustainable societies. It aims to encourage industrial innovation, new and improved products, and the implementation of new, cleaner processes, products and services. It is also designed to stimulate the development and implementation of prevention oriented governmental policies and education programmes. Cleaner production is a concept that goes beyond simple pollution control. It involves active research and development into new processes, materials and products which are more resource and energy efficient. Prevention is increasingly becoming the primary corporate and government approach for ensuring environmentally friendly and economically sound production and service provision strategies. Technical assistance and training programs are increasingly being established to accelerate the adoption of cleaner production by governments and universities.</w:t>
      </w:r>
      <w:br/>
      <w:r>
        <w:rPr/>
        <w:t xml:space="preserve">Types of papers include : Educational Initiatives, Governmental Initiatives.</w:t>
      </w:r>
    </w:p>
    <w:p>
      <w:pPr/>
    </w:p>
    <w:p>
      <w:pPr/>
      <w:r>
        <w:rPr>
          <w:b w:val="1"/>
          <w:bCs w:val="1"/>
        </w:rPr>
        <w:t xml:space="preserve">Thèmes : </w:t>
      </w:r>
      <w:r>
        <w:rPr/>
        <w:t xml:space="preserve"/>
      </w:r>
      <w:br/>
      <w:r>
        <w:rPr/>
        <w:t xml:space="preserve">Technologie, science des aliments : multidiscip.</w:t>
      </w:r>
      <w:br/>
      <w:r>
        <w:rPr/>
        <w:t xml:space="preserve">Environnement, durabilité : multidiscip.</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Clean Prod.</w:t>
      </w:r>
      <w:br/>
      <w:r>
        <w:rPr>
          <w:b w:val="1"/>
          <w:bCs w:val="1"/>
        </w:rPr>
        <w:t xml:space="preserve">ISSN : </w:t>
      </w:r>
      <w:r>
        <w:rPr/>
        <w:t xml:space="preserve">0959-6526 (ISSN-L); 0959-6526 (Papier); 1879-1786 (Electronique)</w:t>
      </w:r>
      <w:br/>
      <w:r>
        <w:rPr>
          <w:b w:val="1"/>
          <w:bCs w:val="1"/>
        </w:rPr>
        <w:t xml:space="preserve">Périodicité : </w:t>
      </w:r>
      <w:r>
        <w:rPr/>
        <w:t xml:space="preserve">18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Articles techniques, Comptes rendus de conférences, Lettres</w:t>
      </w:r>
      <w:br/>
      <w:br/>
      <w:r>
        <w:rPr>
          <w:b w:val="1"/>
          <w:bCs w:val="1"/>
        </w:rPr>
        <w:t xml:space="preserve">Frais de publication : </w:t>
      </w:r>
      <w:r>
        <w:rPr/>
        <w:t xml:space="preserve">Non</w:t>
      </w:r>
      <w:br/>
      <w:r>
        <w:rPr>
          <w:b w:val="1"/>
          <w:bCs w:val="1"/>
        </w:rPr>
        <w:t xml:space="preserve">Coût du libre accès optionnel : </w:t>
      </w:r>
      <w:r>
        <w:rPr/>
        <w:t xml:space="preserve">4260 $.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3" TargetMode="External"/><Relationship Id="rId8" Type="http://schemas.openxmlformats.org/officeDocument/2006/relationships/hyperlink" Target="https://www.sciencedirect.com/journal/journal-of-cleaner-production" TargetMode="External"/><Relationship Id="rId9" Type="http://schemas.openxmlformats.org/officeDocument/2006/relationships/hyperlink" Target="https://www.sciencedirect.com/journal/journal-of-cleaner-produc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2024-11-23T06:38:34+01:00</dcterms:created>
  <dcterms:modified xsi:type="dcterms:W3CDTF">2024-11-23T06:38:34+01:00</dcterms:modified>
</cp:coreProperties>
</file>

<file path=docProps/custom.xml><?xml version="1.0" encoding="utf-8"?>
<Properties xmlns="http://schemas.openxmlformats.org/officeDocument/2006/custom-properties" xmlns:vt="http://schemas.openxmlformats.org/officeDocument/2006/docPropsVTypes"/>
</file>