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https://ou-publier.cirad.fr/node/3907</w:t>
        </w:r>
      </w:hyperlink>
    </w:p>
    <w:p>
      <w:pPr/>
      <w:br/>
      <w:r>
        <w:rPr>
          <w:b w:val="1"/>
          <w:bCs w:val="1"/>
        </w:rPr>
        <w:t xml:space="preserve">Editeur scientifique : </w:t>
      </w:r>
      <w:r>
        <w:rPr/>
        <w:t xml:space="preserve">CIRIEC - International Centre of Research and Information on the Public, Social and Cooperative Economy (Belgique)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https://onlinelibrary.wiley.com/journal/14678292</w:t>
        </w:r>
      </w:hyperlink>
      <w:br/>
      <w:r>
        <w:rPr>
          <w:b w:val="1"/>
          <w:bCs w:val="1"/>
        </w:rPr>
        <w:t xml:space="preserve">Informations aux auteurs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Langue originale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0770-8548 (ISSN-L); 1370-4788 (Papier); 1467-8292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2024-11-21T18:30:32+01:00</dcterms:created>
  <dcterms:modified xsi:type="dcterms:W3CDTF">2024-11-21T18:30:32+01:00</dcterms:modified>
</cp:coreProperties>
</file>

<file path=docProps/custom.xml><?xml version="1.0" encoding="utf-8"?>
<Properties xmlns="http://schemas.openxmlformats.org/officeDocument/2006/custom-properties" xmlns:vt="http://schemas.openxmlformats.org/officeDocument/2006/docPropsVTypes"/>
</file>