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Journal</w:t>
      </w:r>
      <w:bookmarkEnd w:id="1"/>
    </w:p>
    <w:p>
      <w:hyperlink r:id="rId7" w:history="1">
        <w:r>
          <w:rPr>
            <w:color w:val="#0000ff"/>
          </w:rPr>
          <w:t xml:space="preserve">https://ou-publier.cirad.fr/node/3792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http://www.elsevier.com/wps/find/journaldescription.cws_home/623077/description#description</w:t>
        </w:r>
      </w:hyperlink>
      <w:br/>
      <w:r>
        <w:rPr>
          <w:b w:val="1"/>
          <w:bCs w:val="1"/>
        </w:rPr>
        <w:t xml:space="preserve">Informations aux auteurs : </w:t>
      </w:r>
      <w:hyperlink r:id="rId9" w:history="1">
        <w:r>
          <w:rPr>
            <w:color w:val="#0000ff"/>
          </w:rPr>
          <w:t xml:space="preserve">http://www.elsevier.com/wps/find/journaldescription.cws_home/623077/authorinstructions</w:t>
        </w:r>
      </w:hyperlink>
      <w:br/>
      <w:br/>
      <w:r>
        <w:rPr>
          <w:b w:val="1"/>
          <w:bCs w:val="1"/>
        </w:rPr>
        <w:t xml:space="preserve">Présentation de la revue</w:t>
      </w:r>
      <w:br/>
      <w:r>
        <w:rPr>
          <w:b w:val="1"/>
          <w:bCs w:val="1"/>
        </w:rPr>
        <w:t xml:space="preserve">Langue originale : </w:t>
      </w:r>
    </w:p>
    <w:p>
      <w:pPr/>
      <w:r>
        <w:rPr/>
        <w:t xml:space="preserve">This journal publishes worldwide contributions on all aspects of veterinary science and its related subjects. The journal regularly commissions topical reviews and commentaries on features of major importance. Research areas include infectious diseases, applied biochemistry, parasitology, endocrinology, microbiology, immunology, pathology, pharmacology, physiology, molecular biology, immunogenetics, surgery, ophthalmology, dermatology and oncology. The Veterinary Journal continues the title British Veterinary Journal, the name change reflecting the international nature of the Journal, in both content and editorial team.</w:t>
      </w:r>
    </w:p>
    <w:p>
      <w:pPr/>
    </w:p>
    <w:p>
      <w:pPr/>
      <w:r>
        <w:rPr>
          <w:b w:val="1"/>
          <w:bCs w:val="1"/>
        </w:rPr>
        <w:t xml:space="preserve">Thèmes : </w:t>
      </w:r>
      <w:r>
        <w:rPr/>
        <w:t xml:space="preserve"/>
      </w:r>
      <w:br/>
      <w:r>
        <w:rPr/>
        <w:t xml:space="preserve">Production animale : multidisciplinaire</w:t>
      </w:r>
      <w:br/>
      <w:r>
        <w:rPr/>
        <w:t xml:space="preserve">Santé animale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Veterinary Journal</w:t>
      </w:r>
      <w:br/>
      <w:r>
        <w:rPr>
          <w:b w:val="1"/>
          <w:bCs w:val="1"/>
        </w:rPr>
        <w:t xml:space="preserve">Ancien titre : </w:t>
      </w:r>
      <w:r>
        <w:rPr/>
        <w:t xml:space="preserve">British Veterinary Journal</w:t>
      </w:r>
      <w:br/>
      <w:r>
        <w:rPr>
          <w:b w:val="1"/>
          <w:bCs w:val="1"/>
        </w:rPr>
        <w:t xml:space="preserve">Titre abrégé (ISO) : </w:t>
      </w:r>
      <w:r>
        <w:rPr/>
        <w:t xml:space="preserve">Vet. J.</w:t>
      </w:r>
      <w:br/>
      <w:r>
        <w:rPr>
          <w:b w:val="1"/>
          <w:bCs w:val="1"/>
        </w:rPr>
        <w:t xml:space="preserve">ISSN : </w:t>
      </w:r>
      <w:r>
        <w:rPr/>
        <w:t xml:space="preserve">1090-0233 (ISSN-L); 1090-0233 (Papier); 1532-2971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12 mois après publication de l'article, la version post-print peut être déposée sur une archive ouverte (ex : Agritrop). Accessible pour les pays du sud sur le site Agora.</w:t>
      </w:r>
    </w:p>
    <w:p>
      <w:pPr/>
      <w:br/>
      <w:r>
        <w:rPr>
          <w:b w:val="1"/>
          <w:bCs w:val="1"/>
        </w:rPr>
        <w:t xml:space="preserve">Types d'articles : </w:t>
      </w:r>
      <w:r>
        <w:rPr/>
        <w:t xml:space="preserve">Articles de recherche, Articles de synthèse, Analyses d'ouvrages,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3120 $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92" TargetMode="External"/><Relationship Id="rId8" Type="http://schemas.openxmlformats.org/officeDocument/2006/relationships/hyperlink" Target="http://www.elsevier.com/wps/find/journaldescription.cws_home/623077/description#description" TargetMode="External"/><Relationship Id="rId9" Type="http://schemas.openxmlformats.org/officeDocument/2006/relationships/hyperlink" Target="http://www.elsevier.com/wps/find/journaldescription.cws_home/623077/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2024-11-05T03:25:21+01:00</dcterms:created>
  <dcterms:modified xsi:type="dcterms:W3CDTF">2024-11-05T03:25:21+01:00</dcterms:modified>
</cp:coreProperties>
</file>

<file path=docProps/custom.xml><?xml version="1.0" encoding="utf-8"?>
<Properties xmlns="http://schemas.openxmlformats.org/officeDocument/2006/custom-properties" xmlns:vt="http://schemas.openxmlformats.org/officeDocument/2006/docPropsVTypes"/>
</file>