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Engineering International</w:t>
      </w:r>
      <w:bookmarkEnd w:id="1"/>
    </w:p>
    <w:p>
      <w:hyperlink r:id="rId7" w:history="1">
        <w:r>
          <w:rPr>
            <w:color w:val="#0000ff"/>
          </w:rPr>
          <w:t xml:space="preserve">https://ou-publier.cirad.fr/node/3762</w:t>
        </w:r>
      </w:hyperlink>
    </w:p>
    <w:p>
      <w:pPr/>
      <w:br/>
      <w:r>
        <w:rPr>
          <w:b w:val="1"/>
          <w:bCs w:val="1"/>
        </w:rPr>
        <w:t xml:space="preserve">Editeur scientifique : </w:t>
      </w:r>
      <w:r>
        <w:rPr/>
        <w:t xml:space="preserve">CIGR - International Commission of Agricultural Engineering (Japon)</w:t>
      </w:r>
      <w:br/>
      <w:r>
        <w:rPr>
          <w:b w:val="1"/>
          <w:bCs w:val="1"/>
        </w:rPr>
        <w:t xml:space="preserve">Editeur commercial : </w:t>
      </w:r>
      <w:br/>
      <w:br/>
      <w:r>
        <w:rPr>
          <w:b w:val="1"/>
          <w:bCs w:val="1"/>
        </w:rPr>
        <w:t xml:space="preserve">Site Web : </w:t>
      </w:r>
      <w:hyperlink r:id="rId8" w:history="1">
        <w:r>
          <w:rPr>
            <w:color w:val="#0000ff"/>
          </w:rPr>
          <w:t xml:space="preserve">http://www.cigrjournal.org/index.php/Ejounral</w:t>
        </w:r>
      </w:hyperlink>
      <w:br/>
      <w:r>
        <w:rPr>
          <w:b w:val="1"/>
          <w:bCs w:val="1"/>
        </w:rPr>
        <w:t xml:space="preserve">Informations aux auteurs : </w:t>
      </w:r>
      <w:hyperlink r:id="rId9" w:history="1">
        <w:r>
          <w:rPr>
            <w:color w:val="#0000ff"/>
          </w:rPr>
          <w:t xml:space="preserve">http://www.cigrjournal.org/index.php/Ejounral/about/submissions#authorGuidelines</w:t>
        </w:r>
      </w:hyperlink>
      <w:br/>
      <w:br/>
      <w:r>
        <w:rPr>
          <w:b w:val="1"/>
          <w:bCs w:val="1"/>
        </w:rPr>
        <w:t xml:space="preserve">Présentation de la revue</w:t>
      </w:r>
      <w:br/>
      <w:r>
        <w:rPr>
          <w:b w:val="1"/>
          <w:bCs w:val="1"/>
        </w:rPr>
        <w:t xml:space="preserve">Langue originale : </w:t>
      </w:r>
    </w:p>
    <w:p>
      <w:pPr/>
      <w:r>
        <w:rPr/>
        <w:t xml:space="preserve">CIGR now has a peer reviewed technical journal operating on the WWW. There is no cost to the user to read or publish manuscripts in this Ejournal. The CIGR Ejournal provides a means for communication and exchange of research results and other more general information among agricultural engineers and others interested in agricultural engineering subjects around the world. It provides an international forum for the scientific discussion of techniques and approaches leading to a higher degree of efficiency in agricultural production, the responsible use of natural resources, a cleaner environment, greater sustainability, value-added processing and other subjects of interest to agricultural engineers. It also includes economic considerations and policy issues of interest to agricultural engineers and other disciplines.</w:t>
      </w:r>
    </w:p>
    <w:p>
      <w:pPr/>
    </w:p>
    <w:p>
      <w:pP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Ejournal CIGR ; CIGR Journal</w:t>
      </w:r>
      <w:br/>
      <w:r>
        <w:rPr>
          <w:b w:val="1"/>
          <w:bCs w:val="1"/>
        </w:rPr>
        <w:t xml:space="preserve">Titre abrégé (ISO) : </w:t>
      </w:r>
      <w:r>
        <w:rPr/>
        <w:t xml:space="preserve">E-j. - CIGR</w:t>
      </w:r>
      <w:br/>
      <w:r>
        <w:rPr>
          <w:b w:val="1"/>
          <w:bCs w:val="1"/>
        </w:rPr>
        <w:t xml:space="preserve">ISSN : </w:t>
      </w:r>
      <w:r>
        <w:rPr/>
        <w:t xml:space="preserve">1682-1130 (ISSN-L); 1682-1130 (Electronique)</w:t>
      </w:r>
      <w:br/>
      <w:r>
        <w:rPr>
          <w:b w:val="1"/>
          <w:bCs w:val="1"/>
        </w:rPr>
        <w:t xml:space="preserve">Périodicité : </w:t>
      </w:r>
      <w:r>
        <w:rPr/>
        <w:t xml:space="preserve">Quotidien</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62" TargetMode="External"/><Relationship Id="rId8" Type="http://schemas.openxmlformats.org/officeDocument/2006/relationships/hyperlink" Target="http://www.cigrjournal.org/index.php/Ejounral" TargetMode="External"/><Relationship Id="rId9" Type="http://schemas.openxmlformats.org/officeDocument/2006/relationships/hyperlink" Target="http://www.cigrjournal.org/index.php/Ejounral/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2024-11-05T01:18:44+01:00</dcterms:created>
  <dcterms:modified xsi:type="dcterms:W3CDTF">2024-11-05T01:18:44+01:00</dcterms:modified>
</cp:coreProperties>
</file>

<file path=docProps/custom.xml><?xml version="1.0" encoding="utf-8"?>
<Properties xmlns="http://schemas.openxmlformats.org/officeDocument/2006/custom-properties" xmlns:vt="http://schemas.openxmlformats.org/officeDocument/2006/docPropsVTypes"/>
</file>