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and Environmental Microbiology</w:t>
      </w:r>
      <w:bookmarkEnd w:id="1"/>
    </w:p>
    <w:p>
      <w:hyperlink r:id="rId7" w:history="1">
        <w:r>
          <w:rPr>
            <w:color w:val="#0000ff"/>
          </w:rPr>
          <w:t xml:space="preserve">https://ou-publier.cirad.fr/node/3746</w:t>
        </w:r>
      </w:hyperlink>
    </w:p>
    <w:p>
      <w:pPr/>
      <w:br/>
      <w:r>
        <w:rPr>
          <w:b w:val="1"/>
          <w:bCs w:val="1"/>
        </w:rPr>
        <w:t xml:space="preserve">Editeur scientifique : </w:t>
      </w:r>
      <w:r>
        <w:rPr/>
        <w:t xml:space="preserve">ASM - American Society for Microbiology (Etats-Unis)</w:t>
      </w:r>
      <w:br/>
      <w:r>
        <w:rPr>
          <w:b w:val="1"/>
          <w:bCs w:val="1"/>
        </w:rPr>
        <w:t xml:space="preserve">Editeur commercial : </w:t>
      </w:r>
      <w:br/>
      <w:br/>
      <w:r>
        <w:rPr>
          <w:b w:val="1"/>
          <w:bCs w:val="1"/>
        </w:rPr>
        <w:t xml:space="preserve">Site Web : </w:t>
      </w:r>
      <w:hyperlink r:id="rId8" w:history="1">
        <w:r>
          <w:rPr>
            <w:color w:val="#0000ff"/>
          </w:rPr>
          <w:t xml:space="preserve">https://aem.asm.org/</w:t>
        </w:r>
      </w:hyperlink>
      <w:br/>
      <w:r>
        <w:rPr>
          <w:b w:val="1"/>
          <w:bCs w:val="1"/>
        </w:rPr>
        <w:t xml:space="preserve">Informations aux auteurs : </w:t>
      </w:r>
      <w:hyperlink r:id="rId9" w:history="1">
        <w:r>
          <w:rPr>
            <w:color w:val="#0000ff"/>
          </w:rPr>
          <w:t xml:space="preserve">https://aem.asm.org/content/submission-review-publication-processes</w:t>
        </w:r>
      </w:hyperlink>
      <w:br/>
      <w:br/>
      <w:r>
        <w:rPr>
          <w:b w:val="1"/>
          <w:bCs w:val="1"/>
        </w:rPr>
        <w:t xml:space="preserve">Présentation de la revue</w:t>
      </w:r>
      <w:br/>
      <w:r>
        <w:rPr>
          <w:b w:val="1"/>
          <w:bCs w:val="1"/>
        </w:rPr>
        <w:t xml:space="preserve">Langue originale : </w:t>
      </w:r>
    </w:p>
    <w:p>
      <w:pPr/>
      <w:r>
        <w:rPr/>
        <w:t xml:space="preserve">"Applied and Environmental Microbiology" publishes descriptions of all aspects of applied microbiol research, basic research on microbial ecology and research of a genetic and molecular nature that focuses on microbial topics of practical value. Research must address salient microbiological principles, fundamental microbial processes or basic questions in applied or environmental microbiology. Topics that are considered include microbiology in relation to foods, agriculture, industry, biotechnology, public health, plants and invertebrates and biological properties of bacteria, fungi, algae, protozoa and other simple eukaryotic organisms as related to microbial ecology.</w:t>
      </w:r>
    </w:p>
    <w:p>
      <w:pPr/>
    </w:p>
    <w:p>
      <w:pPr/>
      <w:r>
        <w:rPr>
          <w:b w:val="1"/>
          <w:bCs w:val="1"/>
        </w:rPr>
        <w:t xml:space="preserve">Thèmes : </w:t>
      </w:r>
      <w:r>
        <w:rPr/>
        <w:t xml:space="preserve"/>
      </w:r>
      <w:br/>
      <w:r>
        <w:rPr/>
        <w:t xml:space="preserve">Science des aliments</w:t>
      </w:r>
      <w:br/>
      <w:r>
        <w:rPr/>
        <w:t xml:space="preserve">Produits non aliment., biocarburants</w:t>
      </w:r>
      <w:br/>
      <w:r>
        <w:rPr/>
        <w:t xml:space="preserve">Microbiologie : multidisciplinaire</w:t>
      </w:r>
      <w:br/>
      <w:br/>
      <w:r>
        <w:rPr>
          <w:b w:val="1"/>
          <w:bCs w:val="1"/>
        </w:rPr>
        <w:t xml:space="preserve">Libre accès : </w:t>
      </w:r>
      <w:r>
        <w:rPr/>
        <w:t xml:space="preserve">Libre accès optionnel payant, Libre accès avec embargo &lt;= 12 mois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AEM</w:t>
      </w:r>
      <w:br/>
      <w:r>
        <w:rPr>
          <w:b w:val="1"/>
          <w:bCs w:val="1"/>
        </w:rPr>
        <w:t xml:space="preserve">Ancien titre : </w:t>
      </w:r>
      <w:r>
        <w:rPr/>
        <w:t xml:space="preserve">Applied Microbiology</w:t>
      </w:r>
      <w:br/>
      <w:r>
        <w:rPr>
          <w:b w:val="1"/>
          <w:bCs w:val="1"/>
        </w:rPr>
        <w:t xml:space="preserve">Titre abrégé (ISO) : </w:t>
      </w:r>
      <w:r>
        <w:rPr/>
        <w:t xml:space="preserve">Appl. Environ. Microbiol.</w:t>
      </w:r>
      <w:br/>
      <w:r>
        <w:rPr>
          <w:b w:val="1"/>
          <w:bCs w:val="1"/>
        </w:rPr>
        <w:t xml:space="preserve">ISSN : </w:t>
      </w:r>
      <w:r>
        <w:rPr/>
        <w:t xml:space="preserve">0099-2240 (ISSN-L); 0099-2240 (Papier); 1098-5336 (Electronique)</w:t>
      </w:r>
      <w:br/>
      <w:r>
        <w:rPr>
          <w:b w:val="1"/>
          <w:bCs w:val="1"/>
        </w:rPr>
        <w:t xml:space="preserve">Périodicité : </w:t>
      </w:r>
      <w:r>
        <w:rPr/>
        <w:t xml:space="preserve">24 n°/an (Bimensuel)</w:t>
      </w:r>
      <w:br/>
      <w:r>
        <w:rPr>
          <w:b w:val="1"/>
          <w:bCs w:val="1"/>
        </w:rPr>
        <w:t xml:space="preserve">Informations complémentaires : </w:t>
      </w:r>
    </w:p>
    <w:p>
      <w:pPr/>
      <w:r>
        <w:rPr/>
        <w:t xml:space="preserve">Délai de libre accès aux articles sur le site de l'éditeur : 6 mois après parution.</w:t>
      </w:r>
    </w:p>
    <w:p>
      <w:pPr/>
      <w:br/>
      <w:r>
        <w:rPr>
          <w:b w:val="1"/>
          <w:bCs w:val="1"/>
        </w:rPr>
        <w:t xml:space="preserve">Types d'articles : </w:t>
      </w:r>
      <w:r>
        <w:rPr/>
        <w:t xml:space="preserve">Articles de recherche, Commentaires, Comptes rendus de conférences, Lettres, Minireviews, Opinions</w:t>
      </w:r>
      <w:br/>
      <w:br/>
      <w:r>
        <w:rPr>
          <w:b w:val="1"/>
          <w:bCs w:val="1"/>
        </w:rPr>
        <w:t xml:space="preserve">Frais de publication : </w:t>
      </w:r>
      <w:r>
        <w:rPr/>
        <w:t xml:space="preserve">Oui</w:t>
      </w:r>
      <w:br/>
      <w:r>
        <w:rPr>
          <w:b w:val="1"/>
          <w:bCs w:val="1"/>
        </w:rPr>
        <w:t xml:space="preserve">Coût du libre accès optionnel : </w:t>
      </w:r>
      <w:r>
        <w:rPr/>
        <w:t xml:space="preserve">3900$ (non member), 2800$ (ASM member). Réduction possible si ressources financières limitées. (mise à jour le 17/01/2023)</w:t>
      </w:r>
      <w:br/>
      <w:r>
        <w:rPr>
          <w:b w:val="1"/>
          <w:bCs w:val="1"/>
        </w:rPr>
        <w:t xml:space="preserve">Montant des frais de publication : </w:t>
      </w:r>
      <w:r>
        <w:rPr/>
        <w:t xml:space="preserve">197$/page (non member) et 99$/page (ASM member). Les minireviews et commentaires sont gratuits. (mise à jour le 17/01/2023)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https://journals.asm.org/list-data-repositories</w:t>
        </w:r>
      </w:hyperlink>
      <w:br/>
      <w:br/>
      <w:r>
        <w:rPr/>
        <w:t xml:space="preserve">Mise à jour le </w:t>
      </w:r>
      <w:r>
        <w:rPr/>
        <w:t xml:space="preserve">17/01/2023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46" TargetMode="External"/><Relationship Id="rId8" Type="http://schemas.openxmlformats.org/officeDocument/2006/relationships/hyperlink" Target="https://aem.asm.org/" TargetMode="External"/><Relationship Id="rId9" Type="http://schemas.openxmlformats.org/officeDocument/2006/relationships/hyperlink" Target="https://aem.asm.org/content/submission-review-publication-processes" TargetMode="External"/><Relationship Id="rId10" Type="http://schemas.openxmlformats.org/officeDocument/2006/relationships/hyperlink" Target="https://journals.asm.org/list-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2024-11-05T01:17:39+01:00</dcterms:created>
  <dcterms:modified xsi:type="dcterms:W3CDTF">2024-11-05T01:17:39+01:00</dcterms:modified>
</cp:coreProperties>
</file>

<file path=docProps/custom.xml><?xml version="1.0" encoding="utf-8"?>
<Properties xmlns="http://schemas.openxmlformats.org/officeDocument/2006/custom-properties" xmlns:vt="http://schemas.openxmlformats.org/officeDocument/2006/docPropsVTypes"/>
</file>