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Microbiology and Immunology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https://ou-publier.cirad.fr/node/3736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JSB - Japanese Society for Bacteriology (Japon)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https://onlinelibrary.wiley.com/journal/13480421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http://onlinelibrary.wiley.com/journal/10.1111/(ISSN)1348-0421/homepage/ForAuthors.html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http://jsbac.org/journal/MAI/index.html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Microbiology and Immunology is published in association with Japanese Society for Bacteriology, Japanese Society for Virology, and Japanese Society for Host Defense Research. It is peer-reviewed publication that provides insight into the study of microbes and the host immune, biological and physiological responses.</w:t>
      </w:r>
      <w:br/>
      <w:r>
        <w:rPr/>
        <w:t xml:space="preserve">Fields covered by Microbiology and Immunology include:Bacteriology|Virology|Immunology|pathogenic infections in human, animals and plants|pathogenicity and virulence factors such as microbial toxins and cell-surface components|factors involved in host defense, inflammation, development of vaccines|antimicrobial agents and drug resistance of microbes|genomics and proteomics.</w:t>
      </w:r>
      <w:br/>
      <w:r>
        <w:rPr/>
        <w:t xml:space="preserve">Case reports are no longer accepted.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Méthodes de lutte</w:t>
      </w:r>
      <w:br/>
      <w:r>
        <w:rPr/>
        <w:t xml:space="preserve">Maladies et bioagresseurs</w:t>
      </w:r>
      <w:br/>
      <w:r>
        <w:rPr/>
        <w:t xml:space="preserve">Maladies et agents pathogènes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Microbiol. Immunol.</w:t>
      </w:r>
      <w:br/>
      <w:r>
        <w:rPr>
          <w:b w:val="1"/>
          <w:bCs w:val="1"/>
        </w:rPr>
        <w:t xml:space="preserve">ISSN : </w:t>
      </w:r>
      <w:r>
        <w:rPr/>
        <w:t xml:space="preserve">0385-5600 (ISSN-L); 0385-5600 (Papier); 1348-0421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Lettres, Minireviews,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2300 € (mise à jour le 21/08/2023)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Mise à jour le </w:t>
      </w:r>
      <w:r>
        <w:rPr/>
        <w:t xml:space="preserve">21/08/2023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36" TargetMode="External"/><Relationship Id="rId8" Type="http://schemas.openxmlformats.org/officeDocument/2006/relationships/hyperlink" Target="https://onlinelibrary.wiley.com/journal/13480421" TargetMode="External"/><Relationship Id="rId9" Type="http://schemas.openxmlformats.org/officeDocument/2006/relationships/hyperlink" Target="http://onlinelibrary.wiley.com/journal/10.1111/(ISSN)1348-0421/homepage/ForAuthors.html" TargetMode="External"/><Relationship Id="rId10" Type="http://schemas.openxmlformats.org/officeDocument/2006/relationships/hyperlink" Target="http://jsbac.org/journal/MAI/index.html" TargetMode="External"/><Relationship Id="rId11" Type="http://schemas.openxmlformats.org/officeDocument/2006/relationships/hyperlink" Target="https://authorservices.wiley.com/author-resources/Journal-Authors/open-access/data-sharing-citation/data-sharing-policy.html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2024-11-23T04:51:41+01:00</dcterms:created>
  <dcterms:modified xsi:type="dcterms:W3CDTF">2024-11-23T04:51:41+01:00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