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Tropica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https://ou-publier.cirad.fr/node/3726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https://www.sciencedirect.com/journal/acta-tropica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https://www.sciencedirect.com/journal/acta-tropica/publish/guide-for-authors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Acta Tropica, is an international journal that covers biomedical and health sciences with particular emphasis on topics relevant to human and animal health in the tropics and the subtropics.</w:t>
      </w:r>
      <w:br/>
      <w:r>
        <w:rPr/>
        <w:t xml:space="preserve">Its scope includes the biology of parasites and vectors, welcoming contributions concerning either basic or applied research in disciplines such as taxonomy, morphology, biochemistry, physiology and immunology; the development of tools for diagnosis and disease control; clinical and community medicine; and the epidemiology of communicable disease and health systems.</w:t>
      </w:r>
      <w:br/>
      <w:r>
        <w:rPr/>
        <w:t xml:space="preserve">Case reports are not considered for publication.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r>
        <w:rPr/>
        <w:t xml:space="preserve">Santé publique, santé globale</w:t>
      </w:r>
      <w:br/>
      <w:r>
        <w:rPr/>
        <w:t xml:space="preserve">Santé humaine</w:t>
      </w:r>
      <w:br/>
      <w:r>
        <w:rPr/>
        <w:t xml:space="preserve">Parasitologie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Acta Trop.</w:t>
      </w:r>
      <w:br/>
      <w:r>
        <w:rPr>
          <w:b w:val="1"/>
          <w:bCs w:val="1"/>
        </w:rPr>
        <w:t xml:space="preserve">ISSN : </w:t>
      </w:r>
      <w:r>
        <w:rPr/>
        <w:t xml:space="preserve">0001-706X (ISSN-L); 0001-706X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3070 $. Pour les Ciradiens, aucun coût à payer suite à un accord national pour la période 2024-2028 (https://intranet-dist.cirad.fr/publier/choisir-la-revue/accords-cirad-editeurs). (mise à jour le 21/05/2024)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21/05/2024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26" TargetMode="External"/><Relationship Id="rId8" Type="http://schemas.openxmlformats.org/officeDocument/2006/relationships/hyperlink" Target="https://www.sciencedirect.com/journal/acta-tropica" TargetMode="External"/><Relationship Id="rId9" Type="http://schemas.openxmlformats.org/officeDocument/2006/relationships/hyperlink" Target="https://www.sciencedirect.com/journal/acta-tropica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2024-11-21T13:46:29+01:00</dcterms:created>
  <dcterms:modified xsi:type="dcterms:W3CDTF">2024-11-21T13:46:29+01:00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