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Phytopathology</w:t>
      </w:r>
      <w:bookmarkEnd w:id="1"/>
    </w:p>
    <w:p>
      <w:hyperlink r:id="rId7" w:history="1">
        <w:r>
          <w:rPr>
            <w:color w:val="#0000ff"/>
          </w:rPr>
          <w:t xml:space="preserve">https://ou-publier.cirad.fr/node/3707</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http://www.annualreviews.org/journal/phyto</w:t>
        </w:r>
      </w:hyperlink>
      <w:br/>
      <w:r>
        <w:rPr>
          <w:b w:val="1"/>
          <w:bCs w:val="1"/>
        </w:rPr>
        <w:t xml:space="preserve">Informations aux auteurs : </w:t>
      </w:r>
      <w:hyperlink r:id="rId9" w:history="1">
        <w:r>
          <w:rPr>
            <w:color w:val="#0000ff"/>
          </w:rPr>
          <w:t xml:space="preserve">https://www.annualreviews.org/page/authors/general-information#phyto</w:t>
        </w:r>
      </w:hyperlink>
      <w:br/>
      <w:br/>
      <w:r>
        <w:rPr>
          <w:b w:val="1"/>
          <w:bCs w:val="1"/>
        </w:rPr>
        <w:t xml:space="preserve">Présentation de la revue</w:t>
      </w:r>
      <w:br/>
      <w:r>
        <w:rPr>
          <w:b w:val="1"/>
          <w:bCs w:val="1"/>
        </w:rPr>
        <w:t xml:space="preserve">Langue originale : </w:t>
      </w:r>
    </w:p>
    <w:p>
      <w:pPr/>
      <w:r>
        <w:rPr/>
        <w:t xml:space="preserve">The Annual Review of Phytopathology covers the significant developments in the field of plant pathology, including plant disease diagnosis, pathogens, host-pathogen Interactions, epidemiology and ecology, breeding for resistance and plant disease management, and includes a special section on the development of concepts.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Thèmes : </w:t>
      </w:r>
      <w:r>
        <w:rPr/>
        <w:t xml:space="preserve"/>
      </w:r>
      <w:br/>
      <w:r>
        <w:rPr/>
        <w:t xml:space="preserve">Maladies et bioagresseurs</w:t>
      </w:r>
      <w:br/>
      <w:r>
        <w:rPr/>
        <w:t xml:space="preserve">Biologie végétale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phytopathol.</w:t>
      </w:r>
      <w:br/>
      <w:r>
        <w:rPr>
          <w:b w:val="1"/>
          <w:bCs w:val="1"/>
        </w:rPr>
        <w:t xml:space="preserve">ISSN : </w:t>
      </w:r>
      <w:r>
        <w:rPr/>
        <w:t xml:space="preserve">0066-4286 (ISSN-L); 0066-4286 (Papier); 1545-2107 (Electronique)</w:t>
      </w:r>
      <w:br/>
      <w:r>
        <w:rPr>
          <w:b w:val="1"/>
          <w:bCs w:val="1"/>
        </w:rPr>
        <w:t xml:space="preserve">Périodicité : </w:t>
      </w:r>
      <w:r>
        <w:rPr/>
        <w:t xml:space="preserve">Annuel</w:t>
      </w:r>
      <w:br/>
      <w:r>
        <w:rPr>
          <w:b w:val="1"/>
          <w:bCs w:val="1"/>
        </w:rPr>
        <w:t xml:space="preserve">Informations complémentaires : </w:t>
      </w:r>
    </w:p>
    <w:p>
      <w:pPr/>
      <w:r>
        <w:rPr/>
        <w:t xml:space="preserve">Pour les pays du sud, accès au texte intégral gratuitement ou à faible coût sur les sites : Annual Reviews Journal Donation Program, HINARI, INASP, AGORA, TEEAL.</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07" TargetMode="External"/><Relationship Id="rId8" Type="http://schemas.openxmlformats.org/officeDocument/2006/relationships/hyperlink" Target="http://www.annualreviews.org/journal/phyto" TargetMode="External"/><Relationship Id="rId9" Type="http://schemas.openxmlformats.org/officeDocument/2006/relationships/hyperlink" Target="https://www.annualreviews.org/page/authors/general-information#phy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2025-09-26T14:25:02+02:00</dcterms:created>
  <dcterms:modified xsi:type="dcterms:W3CDTF">2025-09-26T14:25:02+02:00</dcterms:modified>
</cp:coreProperties>
</file>

<file path=docProps/custom.xml><?xml version="1.0" encoding="utf-8"?>
<Properties xmlns="http://schemas.openxmlformats.org/officeDocument/2006/custom-properties" xmlns:vt="http://schemas.openxmlformats.org/officeDocument/2006/docPropsVTypes"/>
</file>