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Physiology</w:t>
      </w:r>
      <w:bookmarkEnd w:id="1"/>
    </w:p>
    <w:p>
      <w:hyperlink r:id="rId7" w:history="1">
        <w:r>
          <w:rPr>
            <w:color w:val="#0000ff"/>
          </w:rPr>
          <w:t xml:space="preserve">https://ou-publier.cirad.fr/node/3656</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http://www.oxfordjournals.org/our_journals/treephys/about.html</w:t>
        </w:r>
      </w:hyperlink>
      <w:br/>
      <w:r>
        <w:rPr>
          <w:b w:val="1"/>
          <w:bCs w:val="1"/>
        </w:rPr>
        <w:t xml:space="preserve">Informations aux auteurs : </w:t>
      </w:r>
      <w:hyperlink r:id="rId9" w:history="1">
        <w:r>
          <w:rPr>
            <w:color w:val="#0000ff"/>
          </w:rPr>
          <w:t xml:space="preserve">http://www.oxfordjournals.org/our_journals/treephys/for_authors/</w:t>
        </w:r>
      </w:hyperlink>
      <w:br/>
      <w:br/>
      <w:r>
        <w:rPr>
          <w:b w:val="1"/>
          <w:bCs w:val="1"/>
        </w:rPr>
        <w:t xml:space="preserve">Présentation de la revue</w:t>
      </w:r>
      <w:br/>
      <w:r>
        <w:rPr>
          <w:b w:val="1"/>
          <w:bCs w:val="1"/>
        </w:rPr>
        <w:t xml:space="preserve">Langue originale : </w:t>
      </w:r>
    </w:p>
    <w:p>
      <w:pPr/>
      <w:r>
        <w:rPr/>
        <w:t xml:space="preserve">Tree Physiology publishes papers that deal with any aspect of tree physiology, including growth, morphogenesis, photosynthesis, nutrition, pathology, reproduction, evolution, environmental adaptation, symbioses, heredity, metabolism, molecular biology and relationships between structure and function. Also published are articles dealing with physiological aspects of biotechnology, environmental management and the economic use of trees. Tree Physiology is intended primarily as a medium for reporting original research, both theoretical and experimental, although technical reviews are also included.</w:t>
      </w:r>
    </w:p>
    <w:p>
      <w:pPr/>
    </w:p>
    <w:p>
      <w:pPr/>
      <w:r>
        <w:rPr>
          <w:b w:val="1"/>
          <w:bCs w:val="1"/>
        </w:rPr>
        <w:t xml:space="preserve">Thèmes : </w:t>
      </w:r>
      <w:r>
        <w:rPr/>
        <w:t xml:space="preserve"/>
      </w:r>
      <w:br/>
      <w:r>
        <w:rPr/>
        <w:t xml:space="preserve">Foresterie, agroforesterie : multidiscip.</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 International Botanical Journal</w:t>
      </w:r>
      <w:br/>
      <w:r>
        <w:rPr>
          <w:b w:val="1"/>
          <w:bCs w:val="1"/>
        </w:rPr>
        <w:t xml:space="preserve">Titre abrégé (ISO) : </w:t>
      </w:r>
      <w:r>
        <w:rPr/>
        <w:t xml:space="preserve">Tree Physiol.</w:t>
      </w:r>
      <w:br/>
      <w:r>
        <w:rPr>
          <w:b w:val="1"/>
          <w:bCs w:val="1"/>
        </w:rPr>
        <w:t xml:space="preserve">ISSN : </w:t>
      </w:r>
      <w:r>
        <w:rPr/>
        <w:t xml:space="preserve">0829-318X (ISSN-L); 0829-318X (Papier); 1758-4469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3088 Euros (réduction pour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https://academic.oup.com/treephys/pages/general_instructions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56" TargetMode="External"/><Relationship Id="rId8" Type="http://schemas.openxmlformats.org/officeDocument/2006/relationships/hyperlink" Target="http://www.oxfordjournals.org/our_journals/treephys/about.html" TargetMode="External"/><Relationship Id="rId9" Type="http://schemas.openxmlformats.org/officeDocument/2006/relationships/hyperlink" Target="http://www.oxfordjournals.org/our_journals/treephys/for_authors/" TargetMode="External"/><Relationship Id="rId10" Type="http://schemas.openxmlformats.org/officeDocument/2006/relationships/hyperlink" Target="https://academic.oup.com/treephys/pages/general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2024-11-05T03:26:13+01:00</dcterms:created>
  <dcterms:modified xsi:type="dcterms:W3CDTF">2024-11-05T03:26:13+01:00</dcterms:modified>
</cp:coreProperties>
</file>

<file path=docProps/custom.xml><?xml version="1.0" encoding="utf-8"?>
<Properties xmlns="http://schemas.openxmlformats.org/officeDocument/2006/custom-properties" xmlns:vt="http://schemas.openxmlformats.org/officeDocument/2006/docPropsVTypes"/>
</file>