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Plant Science</w:t>
      </w:r>
      <w:bookmarkEnd w:id="1"/>
    </w:p>
    <w:p>
      <w:hyperlink r:id="rId7" w:history="1">
        <w:r>
          <w:rPr>
            <w:color w:val="#0000ff"/>
          </w:rPr>
          <w:t xml:space="preserve">https://ou-publier.cirad.fr/node/3630</w:t>
        </w:r>
      </w:hyperlink>
    </w:p>
    <w:p>
      <w:pPr/>
      <w:br/>
      <w:r>
        <w:rPr>
          <w:b w:val="1"/>
          <w:bCs w:val="1"/>
        </w:rPr>
        <w:t xml:space="preserve">Editeur scientifique : </w:t>
      </w:r>
      <w:r>
        <w:rPr/>
        <w:t xml:space="preserve">Cell Press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https://www.sciencedirect.com/journal/trends-in-plant-science</w:t>
        </w:r>
      </w:hyperlink>
      <w:br/>
      <w:r>
        <w:rPr>
          <w:b w:val="1"/>
          <w:bCs w:val="1"/>
        </w:rPr>
        <w:t xml:space="preserve">Informations aux auteurs : </w:t>
      </w:r>
      <w:hyperlink r:id="rId9" w:history="1">
        <w:r>
          <w:rPr>
            <w:color w:val="#0000ff"/>
          </w:rPr>
          <w:t xml:space="preserve">http://www.cell.com/trends/plant-science/authors</w:t>
        </w:r>
      </w:hyperlink>
      <w:br/>
      <w:r>
        <w:rPr>
          <w:b w:val="1"/>
          <w:bCs w:val="1"/>
        </w:rPr>
        <w:t xml:space="preserve">Autre lien : </w:t>
      </w:r>
      <w:hyperlink r:id="rId10" w:history="1">
        <w:r>
          <w:rPr>
            <w:color w:val="#0000ff"/>
          </w:rPr>
          <w:t xml:space="preserve">http://www.cell.com/trends/plant-science</w:t>
        </w:r>
      </w:hyperlink>
      <w:br/>
      <w:br/>
      <w:r>
        <w:rPr>
          <w:b w:val="1"/>
          <w:bCs w:val="1"/>
        </w:rPr>
        <w:t xml:space="preserve">Présentation de la revue</w:t>
      </w:r>
      <w:br/>
      <w:r>
        <w:rPr>
          <w:b w:val="1"/>
          <w:bCs w:val="1"/>
        </w:rPr>
        <w:t xml:space="preserve">Langue originale : </w:t>
      </w:r>
    </w:p>
    <w:p>
      <w:pPr/>
      <w:r>
        <w:rPr/>
        <w:t xml:space="preserve">The articles published provide broad coverage of the plant sciences, from molecular biology through to ecology, including: development; growth regulation; molecular cell biology and genetics; signal transduction; photosynthesis; pathogen resistance; nutrition; water relations and gas exchange; symbiosis (especially mycorrhizae and rhizobia); stress physiology; population genetics; ecology; and molecular systematics.</w:t>
      </w:r>
      <w:br/>
      <w:r>
        <w:rPr/>
        <w:t xml:space="preserve">For all types of papers, pre-submission enquiries are required.</w:t>
      </w:r>
      <w:br/>
      <w:r>
        <w:rPr/>
        <w:t xml:space="preserve">Review articles form the core of each monthly issue and are invited from leading researchers in a specific field. These articles offer a balanced account of newly emerging or rapidly progressing fields and provide a guide to the most relevant recent literature and prospects for future research.</w:t>
      </w:r>
      <w:br/>
      <w:r>
        <w:rPr/>
        <w:t xml:space="preserve">Opinion articles present a personal viewpoint of a field- or research-related subject. They can cover timely controversial topics or debates, provide a new interpretation of an old problem or current issue, or speculate in depth on the implications of some recently published research or data. Opinion articles aim to stimulate debate rather than provide a comprehensive review of a topic.</w:t>
      </w:r>
      <w:br/>
      <w:r>
        <w:rPr/>
        <w:t xml:space="preserve">The front section of the journal contains Letters, Spotlights, Science &amp; Society type articles, and Techniques &amp; Applications articles.</w:t>
      </w:r>
      <w:br/>
      <w:r>
        <w:rPr/>
        <w:t xml:space="preserve">Science &amp; Society articles address topics at the interface between scientific research and the world beyond it. Written in a semi-journalistic style, Science &amp; Society articles are aimed for a very broad audience, including non-specialist readers and those with a general interest in science. These articles are now FREE for all readers the first three months following their publication!</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végétale</w:t>
      </w:r>
      <w:br/>
      <w:r>
        <w:rPr/>
        <w:t xml:space="preserve">Mycologie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Trends Plant Sci.</w:t>
      </w:r>
      <w:br/>
      <w:r>
        <w:rPr>
          <w:b w:val="1"/>
          <w:bCs w:val="1"/>
        </w:rPr>
        <w:t xml:space="preserve">ISSN : </w:t>
      </w:r>
      <w:r>
        <w:rPr/>
        <w:t xml:space="preserve">1360-1385 (ISSN-L); 1360-1385 (Papier); 1878-4372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 Science &amp; Society articles are FREE for all readers the first three months following publication.</w:t>
      </w:r>
    </w:p>
    <w:p>
      <w:pPr/>
      <w:br/>
      <w:r>
        <w:rPr>
          <w:b w:val="1"/>
          <w:bCs w:val="1"/>
        </w:rPr>
        <w:t xml:space="preserve">Types d'articles : </w:t>
      </w:r>
      <w:r>
        <w:rPr/>
        <w:t xml:space="preserve">Articles de synthèse, Analyses d'ouvrages, Numéros thématiques, Commentaires, Forum, Lettres, Opinions</w:t>
      </w:r>
      <w:br/>
      <w:br/>
      <w:r>
        <w:rPr>
          <w:b w:val="1"/>
          <w:bCs w:val="1"/>
        </w:rPr>
        <w:t xml:space="preserve">Frais de publication : </w:t>
      </w:r>
      <w:r>
        <w:rPr/>
        <w:t xml:space="preserve">Non</w:t>
      </w:r>
      <w:br/>
      <w:r>
        <w:rPr>
          <w:b w:val="1"/>
          <w:bCs w:val="1"/>
        </w:rPr>
        <w:t xml:space="preserve">Coût du libre accès optionnel : </w:t>
      </w:r>
      <w:r>
        <w:rPr/>
        <w:t xml:space="preserve">6290 €. Réduction de 10% pour les Ciradiens (https://www.couperin.org/negociations/accords-specifiques-so/elsevier/). (mise à jour le 17/07/2024)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https://www.cell.com/trends/editorial-policies</w:t>
        </w:r>
      </w:hyperlink>
      <w:br/>
      <w:br/>
      <w:r>
        <w:rPr/>
        <w:t xml:space="preserve">Mise à jour le </w:t>
      </w:r>
      <w:r>
        <w:rPr/>
        <w:t xml:space="preserve">17/07/2024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30" TargetMode="External"/><Relationship Id="rId8" Type="http://schemas.openxmlformats.org/officeDocument/2006/relationships/hyperlink" Target="https://www.sciencedirect.com/journal/trends-in-plant-science" TargetMode="External"/><Relationship Id="rId9" Type="http://schemas.openxmlformats.org/officeDocument/2006/relationships/hyperlink" Target="http://www.cell.com/trends/plant-science/authors" TargetMode="External"/><Relationship Id="rId10" Type="http://schemas.openxmlformats.org/officeDocument/2006/relationships/hyperlink" Target="http://www.cell.com/trends/plant-science"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2024-11-22T13:40:12+01:00</dcterms:created>
  <dcterms:modified xsi:type="dcterms:W3CDTF">2024-11-22T13:40:12+01:00</dcterms:modified>
</cp:coreProperties>
</file>

<file path=docProps/custom.xml><?xml version="1.0" encoding="utf-8"?>
<Properties xmlns="http://schemas.openxmlformats.org/officeDocument/2006/custom-properties" xmlns:vt="http://schemas.openxmlformats.org/officeDocument/2006/docPropsVTypes"/>
</file>