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Textile Research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https://ou-publier.cirad.fr/node/3623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SAGE Publishing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http://trj.sagepub.com/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https://us.sagepub.com/en-us/nam/journal/textile-research-journal#submission-guidelines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The Textile Research Journal introduce new concepts, innovative technologies, and improved understanding of textile materials, processes, chemistry and systems. Textile Research Journal includes research on: fibers, fibrous assemblies, textiles, and other fiber-based materials such as nonwovens including novel, non-traditional applications, such as in technical textiles, reinforced composites, geotextiles, personal care products, filtration, transportation, health care and biomaterials, smart, intelligent, electronic, and nano applications.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Filières végétales</w:t>
      </w:r>
      <w:br/>
      <w:r>
        <w:rPr/>
        <w:t xml:space="preserve">Technologie, science des aliments : multidiscip.</w:t>
      </w:r>
      <w:br/>
      <w:r>
        <w:rPr/>
        <w:t xml:space="preserve">Produits non aliment., biocarburants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Text. Res. J.</w:t>
      </w:r>
      <w:br/>
      <w:r>
        <w:rPr>
          <w:b w:val="1"/>
          <w:bCs w:val="1"/>
        </w:rPr>
        <w:t xml:space="preserve">ISSN : </w:t>
      </w:r>
      <w:r>
        <w:rPr/>
        <w:t xml:space="preserve">0040-5175 (ISSN-L); 0040-5175 (Papier); 1746-7748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20 n°/an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Posting to an Institutional Repository (Green Open Access) : https://us.sagepub.com/en-us/nam/posting-to-an-institutional-repository-green-open-access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courts, Articles techniques, Lettres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3950 $ (mise à jour le 04/04/2024)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775 $ (mise à jour le 04/04/2024)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br/>
      <w:r>
        <w:rPr/>
        <w:t xml:space="preserve">Mise à jour le </w:t>
      </w:r>
      <w:r>
        <w:rPr/>
        <w:t xml:space="preserve">04/04/2024	 					© Cirad, 2025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623" TargetMode="External"/><Relationship Id="rId8" Type="http://schemas.openxmlformats.org/officeDocument/2006/relationships/hyperlink" Target="http://trj.sagepub.com/" TargetMode="External"/><Relationship Id="rId9" Type="http://schemas.openxmlformats.org/officeDocument/2006/relationships/hyperlink" Target="https://us.sagepub.com/en-us/nam/journal/textile-research-journal#submission-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2025-09-27T11:34:38+02:00</dcterms:created>
  <dcterms:modified xsi:type="dcterms:W3CDTF">2025-09-27T11:34:38+02:00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