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INRAE Productions Animales</w:t>
      </w:r>
      <w:bookmarkEnd w:id="1"/>
    </w:p>
    <w:p>
      <w:hyperlink r:id="rId7" w:history="1">
        <w:r>
          <w:rPr>
            <w:color w:val="#0000ff"/>
          </w:rPr>
          <w:t xml:space="preserve">https://ou-publier.cirad.fr/node/3570</w:t>
        </w:r>
      </w:hyperlink>
    </w:p>
    <w:p>
      <w:pPr/>
      <w:br/>
      <w:r>
        <w:rPr>
          <w:b w:val="1"/>
          <w:bCs w:val="1"/>
        </w:rPr>
        <w:t xml:space="preserve">Editeur scientifique : </w:t>
      </w:r>
      <w:r>
        <w:rPr/>
        <w:t xml:space="preserve">INRAE - Institut national de recherche pour l'agriculture, l'alimentation et l'environnement (France)</w:t>
      </w:r>
      <w:br/>
      <w:r>
        <w:rPr>
          <w:b w:val="1"/>
          <w:bCs w:val="1"/>
        </w:rPr>
        <w:t xml:space="preserve">Editeur commercial : </w:t>
      </w:r>
      <w:br/>
      <w:br/>
      <w:r>
        <w:rPr>
          <w:b w:val="1"/>
          <w:bCs w:val="1"/>
        </w:rPr>
        <w:t xml:space="preserve">Site Web : </w:t>
      </w:r>
      <w:hyperlink r:id="rId8" w:history="1">
        <w:r>
          <w:rPr>
            <w:color w:val="#0000ff"/>
          </w:rPr>
          <w:t xml:space="preserve">https://productions-animales.org/about</w:t>
        </w:r>
      </w:hyperlink>
      <w:br/>
      <w:r>
        <w:rPr>
          <w:b w:val="1"/>
          <w:bCs w:val="1"/>
        </w:rPr>
        <w:t xml:space="preserve">Informations aux auteurs : </w:t>
      </w:r>
      <w:hyperlink r:id="rId9" w:history="1">
        <w:r>
          <w:rPr>
            <w:color w:val="#0000ff"/>
          </w:rPr>
          <w:t xml:space="preserve">https://productions-animales.org/about/submissions?author</w:t>
        </w:r>
      </w:hyperlink>
      <w:br/>
      <w:br/>
      <w:r>
        <w:rPr>
          <w:b w:val="1"/>
          <w:bCs w:val="1"/>
        </w:rPr>
        <w:t xml:space="preserve">Présentation de la revue</w:t>
      </w:r>
      <w:br/>
      <w:r>
        <w:rPr>
          <w:b w:val="1"/>
          <w:bCs w:val="1"/>
        </w:rPr>
        <w:t xml:space="preserve">Langue originale : </w:t>
      </w:r>
    </w:p>
    <w:p>
      <w:pPr/>
      <w:r>
        <w:rPr/>
        <w:t xml:space="preserve">La revue</w:t>
      </w:r>
      <w:r>
        <w:rPr>
          <w:i w:val="1"/>
          <w:iCs w:val="1"/>
        </w:rPr>
        <w:t xml:space="preserve"> INRAE Productions Animales</w:t>
      </w:r>
      <w:r>
        <w:rPr/>
        <w:t xml:space="preserve"> publie en accès libre sans frais de publication, des articles de synthèse permettant la mise à jour des connaissances pour toutes les espèces d’intérêt zootechnique (herbivores, monogastriques et poissons) dans les domaines de la nutrition et l'alimentation, la physiologie, la pathologie, la génétique, les techniques et les systèmes d'élevage, la qualité des produits, la sécurité alimentaire, l'économie des productions… avec comme objectif de mieux faire connaître les travaux conduits par l’INRAE ou en collaboration avec d’autres organismes. Sur invitation ou après accord préalable de la rédaction, la revue peut publier des articles émanant d’autres organismes de recherche français ou étrangers.</w:t>
      </w:r>
      <w:br/>
      <w:r>
        <w:rPr/>
        <w:t xml:space="preserve">Les articles sont des articles dits « de synthèse ». Il peut s’agir de synthèses bibliographiques portant sur un thème donné (« faire l’état de l’art » d’une question au regard de travaux publiés par ailleurs). Il peut s’agir aussi d’articles synthétisant sur une problématique donnée, des résultats obtenus par des expérimentations, des enquêtes ou des travaux de modélisation qui doivent pour l’essentiel être publiés par ailleurs, ou encore de résultats obtenus par l’utilisation de bases de données qui doivent être référencées.</w:t>
      </w:r>
    </w:p>
    <w:p>
      <w:pPr/>
      <w:r>
        <w:rPr>
          <w:b w:val="1"/>
          <w:bCs w:val="1"/>
        </w:rPr>
        <w:t xml:space="preserve">Autre langue : </w:t>
      </w:r>
    </w:p>
    <w:p>
      <w:pPr/>
      <w:r>
        <w:rPr/>
        <w:t xml:space="preserve">The journal I</w:t>
      </w:r>
      <w:r>
        <w:rPr>
          <w:i w:val="1"/>
          <w:iCs w:val="1"/>
        </w:rPr>
        <w:t xml:space="preserve">NRAE Productions Animales</w:t>
      </w:r>
      <w:r>
        <w:rPr/>
        <w:t xml:space="preserve"> publishes in Open Access and free of charges, articles of synthesis allowing the update of the knowledge for all the species of interest (herbivores, monogastric and fish) in animal production and the fields of the nutrition and the food, the physiology, the pathology, the genetics, breeding techniques and systems, product quality, food safety, production economics ... with the aim of raising awareness of the work carried out by INRAE or in collaboration with other organizations. By invitation or after prior written approval, the journal may publish articles from other French or foreign research organizations.</w:t>
      </w:r>
    </w:p>
    <w:p>
      <w:pPr/>
      <w:r>
        <w:rPr/>
        <w:t xml:space="preserve">The articles published in INRAE Productions Animales are so-called "review" articles. They can be literature reviews on a given topic ("state of the art" of a question with regard to works published elsewhere). They can also be articles synthesizing results obtained from experiments, surveys or modeling work on a given issue, which must essentially be published elsewhere, or results obtained by using databases that must be referenced.</w:t>
      </w:r>
    </w:p>
    <w:p>
      <w:pPr/>
      <w:br/>
      <w:r>
        <w:rPr>
          <w:b w:val="1"/>
          <w:bCs w:val="1"/>
        </w:rPr>
        <w:t xml:space="preserve">Thèmes : </w:t>
      </w:r>
      <w:r>
        <w:rPr/>
        <w:t xml:space="preserve"/>
      </w:r>
      <w:br/>
      <w:r>
        <w:rPr/>
        <w:t xml:space="preserve">Production animale : multidisciplinaire</w:t>
      </w:r>
      <w:br/>
      <w:r>
        <w:rPr/>
        <w:t xml:space="preserve">Zootechnie, syst. d'élevage</w:t>
      </w:r>
      <w:br/>
      <w:r>
        <w:rPr/>
        <w:t xml:space="preserve">Santé animale : multidisciplinaire</w:t>
      </w:r>
      <w:br/>
      <w:r>
        <w:rPr/>
        <w:t xml:space="preserve">Génétique animale</w:t>
      </w:r>
      <w:br/>
      <w:br/>
      <w:r>
        <w:rPr>
          <w:b w:val="1"/>
          <w:bCs w:val="1"/>
        </w:rPr>
        <w:t xml:space="preserve">Libre accès : </w:t>
      </w:r>
      <w:r>
        <w:rPr/>
        <w:t xml:space="preserve">Libre accès total</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Ancien titre : </w:t>
      </w:r>
      <w:r>
        <w:rPr/>
        <w:t xml:space="preserve">Productions Animales; INRA Productions Animales</w:t>
      </w:r>
      <w:br/>
      <w:r>
        <w:rPr>
          <w:b w:val="1"/>
          <w:bCs w:val="1"/>
        </w:rPr>
        <w:t xml:space="preserve">Titre abrégé (ISO) : </w:t>
      </w:r>
      <w:r>
        <w:rPr/>
        <w:t xml:space="preserve">Inrae Prod. Anim.</w:t>
      </w:r>
      <w:br/>
      <w:r>
        <w:rPr>
          <w:b w:val="1"/>
          <w:bCs w:val="1"/>
        </w:rPr>
        <w:t xml:space="preserve">ISSN : </w:t>
      </w:r>
      <w:r>
        <w:rPr/>
        <w:t xml:space="preserve">2824-3633 (ISSN-L); 2824-3633 (Electronique)</w:t>
      </w:r>
      <w:br/>
      <w:r>
        <w:rPr>
          <w:b w:val="1"/>
          <w:bCs w:val="1"/>
        </w:rPr>
        <w:t xml:space="preserve">Périodicité : </w:t>
      </w:r>
      <w:r>
        <w:rPr/>
        <w:t xml:space="preserve">4 n°/an (Trimestriel)</w:t>
      </w:r>
      <w:br/>
      <w:r>
        <w:rPr>
          <w:b w:val="1"/>
          <w:bCs w:val="1"/>
        </w:rPr>
        <w:t xml:space="preserve">Informations complémentaires : </w:t>
      </w:r>
    </w:p>
    <w:p>
      <w:pPr/>
      <w:r>
        <w:rPr/>
        <w:t xml:space="preserve">Pour les articles qui le justifient, la revue offre la possibilité de publier les articles à la fois en langue française et en langue anglaise.</w:t>
      </w:r>
    </w:p>
    <w:p>
      <w:pPr/>
      <w:br/>
      <w:r>
        <w:rPr>
          <w:b w:val="1"/>
          <w:bCs w:val="1"/>
        </w:rPr>
        <w:t xml:space="preserve">Types d'articles : </w:t>
      </w:r>
      <w:r>
        <w:rPr/>
        <w:t xml:space="preserve">Articles de synthèse, 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05/03/2024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570" TargetMode="External"/><Relationship Id="rId8" Type="http://schemas.openxmlformats.org/officeDocument/2006/relationships/hyperlink" Target="https://productions-animales.org/about" TargetMode="External"/><Relationship Id="rId9" Type="http://schemas.openxmlformats.org/officeDocument/2006/relationships/hyperlink" Target="https://productions-animales.org/about/submissions?author"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2024-11-23T02:14:37+01:00</dcterms:created>
  <dcterms:modified xsi:type="dcterms:W3CDTF">2024-11-23T02:14:37+01:00</dcterms:modified>
</cp:coreProperties>
</file>

<file path=docProps/custom.xml><?xml version="1.0" encoding="utf-8"?>
<Properties xmlns="http://schemas.openxmlformats.org/officeDocument/2006/custom-properties" xmlns:vt="http://schemas.openxmlformats.org/officeDocument/2006/docPropsVTypes"/>
</file>