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Plant and Cell Physiology</w:t>
      </w:r>
      <w:bookmarkEnd w:id="1"/>
    </w:p>
    <w:p>
      <w:hyperlink r:id="rId7" w:history="1">
        <w:r>
          <w:rPr>
            <w:color w:val="#0000ff"/>
          </w:rPr>
          <w:t xml:space="preserve">https://ou-publier.cirad.fr/node/3550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JSPP - Japanese Society of Plant Physiologists (Japon)</w:t>
      </w:r>
      <w:br/>
      <w:r>
        <w:rPr>
          <w:b w:val="1"/>
          <w:bCs w:val="1"/>
        </w:rPr>
        <w:t xml:space="preserve">Editeur commercial : </w:t>
      </w:r>
      <w:r>
        <w:rPr/>
        <w:t xml:space="preserve">OUP - Oxford University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http://pcp.oxfordjournals.org/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https://academic.oup.com/pcp/pages/General_Instructions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Plant and Cell Physiology publishes original papers pertaining to physiology, biochemistry, biophysics, chemistry, genetics, molecular biology, gene engineering and cell engineering of plants and microorganisms.</w:t>
      </w:r>
      <w:br/>
      <w:r>
        <w:rPr/>
        <w:t xml:space="preserve">The journal encourages authors to include data such as videos, 3-D structures/images, sequence alignments and very large data sets such as microarray data sets for online-only publication.</w:t>
      </w:r>
      <w:br/>
      <w:r>
        <w:rPr/>
        <w:t xml:space="preserve">Types of papers include : database papers. Database Papers are published online only in a special database issue each year and are intended to report on new plant-oriented databases/online tools and significant updates on existing ones. The submission deadline is around 1st September for publication in the following year, but authors interested in submitting a database paper should contact the Editorial Office together with an abstract and URL of the database or online tool.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végétale</w:t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Plant Cell Physiol.</w:t>
      </w:r>
      <w:br/>
      <w:r>
        <w:rPr>
          <w:b w:val="1"/>
          <w:bCs w:val="1"/>
        </w:rPr>
        <w:t xml:space="preserve">ISSN : </w:t>
      </w:r>
      <w:r>
        <w:rPr/>
        <w:t xml:space="preserve">0032-0781 (ISSN-L); 0032-0781 (Papier); 1471-9053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thématiques, Database papers, Minireviews,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2995 $ (mise à jour le 27/03/2024)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50$/page for non-members and free for members. Publication charges do not apply if authors select to pay for Open Access publication. (mise à jour le 27/03/2024)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https://academic.oup.com/pcp/pages/General_Instructions_To_Authors#Data_Availability_and_Materials_Distribution</w:t>
        </w:r>
      </w:hyperlink>
      <w:br/>
      <w:br/>
      <w:r>
        <w:rPr/>
        <w:t xml:space="preserve">Mise à jour le </w:t>
      </w:r>
      <w:r>
        <w:rPr/>
        <w:t xml:space="preserve">27/03/2024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550" TargetMode="External"/><Relationship Id="rId8" Type="http://schemas.openxmlformats.org/officeDocument/2006/relationships/hyperlink" Target="http://pcp.oxfordjournals.org/" TargetMode="External"/><Relationship Id="rId9" Type="http://schemas.openxmlformats.org/officeDocument/2006/relationships/hyperlink" Target="https://academic.oup.com/pcp/pages/General_Instructions" TargetMode="External"/><Relationship Id="rId10" Type="http://schemas.openxmlformats.org/officeDocument/2006/relationships/hyperlink" Target="https://academic.oup.com/pcp/pages/General_Instructions_To_Authors#Data_Availability_and_Materials_Distribution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2024-11-22T18:41:52+01:00</dcterms:created>
  <dcterms:modified xsi:type="dcterms:W3CDTF">2024-11-22T18:41:52+01:00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