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Ecology Resources</w:t>
      </w:r>
      <w:bookmarkEnd w:id="1"/>
    </w:p>
    <w:p>
      <w:hyperlink r:id="rId7" w:history="1">
        <w:r>
          <w:rPr>
            <w:color w:val="#0000ff"/>
          </w:rPr>
          <w:t xml:space="preserve">https://ou-publier.cirad.fr/node/3523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https://onlinelibrary.wiley.com/journal/17550998</w:t>
        </w:r>
      </w:hyperlink>
      <w:br/>
      <w:r>
        <w:rPr>
          <w:b w:val="1"/>
          <w:bCs w:val="1"/>
        </w:rPr>
        <w:t xml:space="preserve">Informations aux auteurs : </w:t>
      </w:r>
      <w:hyperlink r:id="rId9" w:history="1">
        <w:r>
          <w:rPr>
            <w:color w:val="#0000ff"/>
          </w:rPr>
          <w:t xml:space="preserve">http://onlinelibrary.wiley.com/journal/10.1111/(ISSN)1755-0998/homepage/ForAuthors.html</w:t>
        </w:r>
      </w:hyperlink>
      <w:br/>
      <w:br/>
      <w:r>
        <w:rPr>
          <w:b w:val="1"/>
          <w:bCs w:val="1"/>
        </w:rPr>
        <w:t xml:space="preserve">Présentation de la revue</w:t>
      </w:r>
      <w:br/>
      <w:r>
        <w:rPr>
          <w:b w:val="1"/>
          <w:bCs w:val="1"/>
        </w:rPr>
        <w:t xml:space="preserve">Langue originale : </w:t>
      </w:r>
    </w:p>
    <w:p>
      <w:pPr/>
      <w:r>
        <w:rPr/>
        <w:t xml:space="preserve">Molecular Ecology Resources is a vehicle for the rapid dissemination of technical advances in molecular ecology, such as new computer programs, methodological innovations, and molecular marker development. Papers that report on the ecology, evolution, behaviour, and conservation of organisms, rather than on technical issues, should be submitted to our companion publication, Molecular Ecology. Molecular Ecology Resources publishes concise papers that appear in the journal as computer, technical, or primer notes. The principal function of the journal is to publish full papers describing resources for the molecular ecology community. Authors should select one of the following broad subject areas: DNA Barcoding and Molecular Diagnostics, Molecular and Statistical Advances, Permanent Genetic Resources, and Computer Programs.</w:t>
      </w:r>
      <w:br/>
      <w:r>
        <w:rPr/>
        <w:t xml:space="preserve">To ensure that time-sensitive material is disseminated to the molecular ecology community with minimal delay, notes accepted in the journal are published online immediately on acceptance, followed by quarterly distribution of a print version.</w:t>
      </w:r>
    </w:p>
    <w:p>
      <w:pPr/>
    </w:p>
    <w:p>
      <w:pPr/>
      <w:r>
        <w:rPr>
          <w:b w:val="1"/>
          <w:bCs w:val="1"/>
        </w:rPr>
        <w:t xml:space="preserve">Thèmes : </w:t>
      </w:r>
      <w:r>
        <w:rPr/>
        <w:t xml:space="preserve"/>
      </w:r>
      <w:br/>
      <w:r>
        <w:rPr/>
        <w:t xml:space="preserve">Ecologie : multidisciplinaire</w:t>
      </w:r>
      <w:br/>
      <w:r>
        <w:rPr/>
        <w:t xml:space="preserve">Génétique, biotech., biol. mol. : multidiscip.</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MER</w:t>
      </w:r>
      <w:br/>
      <w:r>
        <w:rPr>
          <w:b w:val="1"/>
          <w:bCs w:val="1"/>
        </w:rPr>
        <w:t xml:space="preserve">Ancien titre : </w:t>
      </w:r>
      <w:r>
        <w:rPr/>
        <w:t xml:space="preserve">Molecular Ecology Notes; MEN</w:t>
      </w:r>
      <w:br/>
      <w:r>
        <w:rPr>
          <w:b w:val="1"/>
          <w:bCs w:val="1"/>
        </w:rPr>
        <w:t xml:space="preserve">Titre abrégé (ISO) : </w:t>
      </w:r>
      <w:r>
        <w:rPr/>
        <w:t xml:space="preserve">Mol. Ecol. Resour.</w:t>
      </w:r>
      <w:br/>
      <w:r>
        <w:rPr>
          <w:b w:val="1"/>
          <w:bCs w:val="1"/>
        </w:rPr>
        <w:t xml:space="preserve">ISSN : </w:t>
      </w:r>
      <w:r>
        <w:rPr/>
        <w:t xml:space="preserve">1755-098X (ISSN-L); 1755-098X (Papier); 1755-0998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Numéros thématiques, Articles techniques, Commentaires, Comptes rendus de conférences, Opinions, Software papers</w:t>
      </w:r>
      <w:br/>
      <w:br/>
      <w:r>
        <w:rPr>
          <w:b w:val="1"/>
          <w:bCs w:val="1"/>
        </w:rPr>
        <w:t xml:space="preserve">Frais de publication : </w:t>
      </w:r>
      <w:r>
        <w:rPr/>
        <w:t xml:space="preserve">Non</w:t>
      </w:r>
      <w:br/>
      <w:r>
        <w:rPr>
          <w:b w:val="1"/>
          <w:bCs w:val="1"/>
        </w:rPr>
        <w:t xml:space="preserve">Coût du libre accès optionnel : </w:t>
      </w:r>
      <w:r>
        <w:rPr/>
        <w:t xml:space="preserve">4380 € (mise à jour le 24/04/2024)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https://onlinelibrary.wiley.com/page/journal/17550998/homepage/ForAuthors.html#ed_policy</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23" TargetMode="External"/><Relationship Id="rId8" Type="http://schemas.openxmlformats.org/officeDocument/2006/relationships/hyperlink" Target="https://onlinelibrary.wiley.com/journal/17550998" TargetMode="External"/><Relationship Id="rId9" Type="http://schemas.openxmlformats.org/officeDocument/2006/relationships/hyperlink" Target="http://onlinelibrary.wiley.com/journal/10.1111/(ISSN)1755-0998/homepage/ForAuthors.html" TargetMode="External"/><Relationship Id="rId10" Type="http://schemas.openxmlformats.org/officeDocument/2006/relationships/hyperlink" Target="https://onlinelibrary.wiley.com/page/journal/17550998/homepage/ForAuthors.html#ed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2024-11-23T04:13:44+01:00</dcterms:created>
  <dcterms:modified xsi:type="dcterms:W3CDTF">2024-11-23T04:13:44+01:00</dcterms:modified>
</cp:coreProperties>
</file>

<file path=docProps/custom.xml><?xml version="1.0" encoding="utf-8"?>
<Properties xmlns="http://schemas.openxmlformats.org/officeDocument/2006/custom-properties" xmlns:vt="http://schemas.openxmlformats.org/officeDocument/2006/docPropsVTypes"/>
</file>