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Agricultural and Food Chemistry</w:t>
      </w:r>
      <w:bookmarkEnd w:id="1"/>
    </w:p>
    <w:p>
      <w:hyperlink r:id="rId7" w:history="1">
        <w:r>
          <w:rPr>
            <w:color w:val="#0000ff"/>
          </w:rPr>
          <w:t xml:space="preserve">https://ou-publier.cirad.fr/node/3457</w:t>
        </w:r>
      </w:hyperlink>
    </w:p>
    <w:p>
      <w:pPr/>
      <w:br/>
      <w:r>
        <w:rPr>
          <w:b w:val="1"/>
          <w:bCs w:val="1"/>
        </w:rPr>
        <w:t xml:space="preserve">Editeur scientifique : </w:t>
      </w:r>
      <w:r>
        <w:rPr/>
        <w:t xml:space="preserve">ACS - American Chemical Society (Etats-Unis)</w:t>
      </w:r>
      <w:br/>
      <w:r>
        <w:rPr>
          <w:b w:val="1"/>
          <w:bCs w:val="1"/>
        </w:rPr>
        <w:t xml:space="preserve">Editeur commercial : </w:t>
      </w:r>
      <w:br/>
      <w:br/>
      <w:r>
        <w:rPr>
          <w:b w:val="1"/>
          <w:bCs w:val="1"/>
        </w:rPr>
        <w:t xml:space="preserve">Site Web : </w:t>
      </w:r>
      <w:hyperlink r:id="rId8" w:history="1">
        <w:r>
          <w:rPr>
            <w:color w:val="#0000ff"/>
          </w:rPr>
          <w:t xml:space="preserve">http://pubs.acs.org/journal/jafcau</w:t>
        </w:r>
      </w:hyperlink>
      <w:br/>
      <w:r>
        <w:rPr>
          <w:b w:val="1"/>
          <w:bCs w:val="1"/>
        </w:rPr>
        <w:t xml:space="preserve">Informations aux auteurs : </w:t>
      </w:r>
      <w:hyperlink r:id="rId9" w:history="1">
        <w:r>
          <w:rPr>
            <w:color w:val="#0000ff"/>
          </w:rPr>
          <w:t xml:space="preserve">https://publish.acs.org/publish/author_guidelines?coden=jafcau</w:t>
        </w:r>
      </w:hyperlink>
      <w:br/>
      <w:br/>
      <w:r>
        <w:rPr>
          <w:b w:val="1"/>
          <w:bCs w:val="1"/>
        </w:rPr>
        <w:t xml:space="preserve">Présentation de la revue</w:t>
      </w:r>
      <w:br/>
      <w:r>
        <w:rPr>
          <w:b w:val="1"/>
          <w:bCs w:val="1"/>
        </w:rPr>
        <w:t xml:space="preserve">Langue originale : </w:t>
      </w:r>
    </w:p>
    <w:p>
      <w:pPr/>
      <w:r>
        <w:rPr/>
        <w:t xml:space="preserve">The Journal of Agricultural and Food Chemistry publishes fundamental and applied research papers in a broad scientific area dealing with the chemistry and biochemistry of all aspects of agriculture and food. JAFC includes topics on chemical/biochemical composition and the effects of processing on the composition and safety of foods, feeds, and other products from agriculture, including wood and other bio-based materials, byproducts, and wastes. It covers the chemistry of pesticides, veterinary drugs, plant growth regulators, fertilizers, and other agro-chemicals, together with their metabolism, toxicology, and environmental fate. In addition, JAFC reports on the chemical processes involved in nutrition, phytonutrients, flavors, and aromas. The Journal also encourages papers combining chemistry and/or biochemistry with biological / sensory / toxicological evaluation. Contributed papers must report original research, that is, have a definable impact on the advancement of science and technology. Originality will be documented by novel experimental results, theorectical treatments, and interpretations of data.</w:t>
      </w:r>
      <w:br/>
      <w:r>
        <w:rPr/>
        <w:t xml:space="preserve">Types of papers include: Expedited handling. A request for expedited handling, along with justification for the request, must be included in the cover letter accompanying the manuscript.</w:t>
      </w:r>
    </w:p>
    <w:p>
      <w:pPr/>
    </w:p>
    <w:p>
      <w:pPr/>
      <w:r>
        <w:rPr>
          <w:b w:val="1"/>
          <w:bCs w:val="1"/>
        </w:rPr>
        <w:t xml:space="preserve">Thèmes : </w:t>
      </w:r>
      <w:r>
        <w:rPr/>
        <w:t xml:space="preserve"/>
      </w:r>
      <w:br/>
      <w:r>
        <w:rPr/>
        <w:t xml:space="preserve">Production végétale : multidisciplinaire</w:t>
      </w:r>
      <w:br/>
      <w:r>
        <w:rPr/>
        <w:t xml:space="preserve">Technologie du bois</w:t>
      </w:r>
      <w:br/>
      <w:r>
        <w:rPr/>
        <w:t xml:space="preserve">Technologie, science des aliments : multidiscip.</w:t>
      </w:r>
      <w:br/>
      <w:r>
        <w:rPr/>
        <w:t xml:space="preserve">Santé globale, publique, humaine : multidiscip.</w:t>
      </w:r>
      <w:br/>
      <w:r>
        <w:rPr/>
        <w:t xml:space="preserve">Biologie végétale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Autres titres : </w:t>
      </w:r>
      <w:r>
        <w:rPr/>
        <w:t xml:space="preserve">JAFC</w:t>
      </w:r>
      <w:br/>
      <w:r>
        <w:rPr>
          <w:b w:val="1"/>
          <w:bCs w:val="1"/>
        </w:rPr>
        <w:t xml:space="preserve">Titre abrégé (ISO) : </w:t>
      </w:r>
      <w:r>
        <w:rPr/>
        <w:t xml:space="preserve">J. Agric. Food Chem.</w:t>
      </w:r>
      <w:br/>
      <w:r>
        <w:rPr>
          <w:b w:val="1"/>
          <w:bCs w:val="1"/>
        </w:rPr>
        <w:t xml:space="preserve">ISSN : </w:t>
      </w:r>
      <w:r>
        <w:rPr/>
        <w:t xml:space="preserve">0021-8561 (ISSN-L); 0021-8561 (Papier); 1520-5118 (Electronique)</w:t>
      </w:r>
      <w:br/>
      <w:r>
        <w:rPr>
          <w:b w:val="1"/>
          <w:bCs w:val="1"/>
        </w:rPr>
        <w:t xml:space="preserve">Périodicité : </w:t>
      </w:r>
      <w:r>
        <w:rPr/>
        <w:t xml:space="preserve">24 n°/an (Bimensuel)</w:t>
      </w:r>
      <w:br/>
      <w:r>
        <w:rPr>
          <w:b w:val="1"/>
          <w:bCs w:val="1"/>
        </w:rPr>
        <w:t xml:space="preserve">Informations complémentaires : </w:t>
      </w:r>
    </w:p>
    <w:p>
      <w:pPr/>
      <w:r>
        <w:rPr/>
        <w:t xml:space="preserve">Pour les auteurs et les relecteurs : 5 vidéos utiles pour savoir comment publier chez ACS :http://pubs.acs.org/page/publish-research/index.htm.</w:t>
      </w:r>
    </w:p>
    <w:p>
      <w:pPr/>
      <w:br/>
      <w:r>
        <w:rPr>
          <w:b w:val="1"/>
          <w:bCs w:val="1"/>
        </w:rPr>
        <w:t xml:space="preserve">Types d'articles : </w:t>
      </w:r>
      <w:r>
        <w:rPr/>
        <w:t xml:space="preserve">Articles de recherche, Articles de synthèse, Numéros thématiques, Articles techniques, Commentaires, Opinions</w:t>
      </w:r>
      <w:br/>
      <w:br/>
      <w:r>
        <w:rPr>
          <w:b w:val="1"/>
          <w:bCs w:val="1"/>
        </w:rPr>
        <w:t xml:space="preserve">Frais de publication : </w:t>
      </w:r>
      <w:r>
        <w:rPr/>
        <w:t xml:space="preserve">Non</w:t>
      </w:r>
      <w:br/>
      <w:r>
        <w:rPr>
          <w:b w:val="1"/>
          <w:bCs w:val="1"/>
        </w:rPr>
        <w:t xml:space="preserve">Coût du libre accès optionnel : </w:t>
      </w:r>
      <w:r>
        <w:rPr/>
        <w:t xml:space="preserve">4000$ for the license CC BY-NC-ND or 4500$ for the licence CC-BY (mise à jour le 04/03/2024)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https://publish.acs.org/publish/author_guidelines?coden=jafcau#data_requirements</w:t>
        </w:r>
      </w:hyperlink>
      <w:br/>
      <w:br/>
      <w:r>
        <w:rPr/>
        <w:t xml:space="preserve">Mise à jour le </w:t>
      </w:r>
      <w:r>
        <w:rPr/>
        <w:t xml:space="preserve">04/03/2024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57" TargetMode="External"/><Relationship Id="rId8" Type="http://schemas.openxmlformats.org/officeDocument/2006/relationships/hyperlink" Target="http://pubs.acs.org/journal/jafcau" TargetMode="External"/><Relationship Id="rId9" Type="http://schemas.openxmlformats.org/officeDocument/2006/relationships/hyperlink" Target="https://publish.acs.org/publish/author_guidelines?coden=jafcau" TargetMode="External"/><Relationship Id="rId10" Type="http://schemas.openxmlformats.org/officeDocument/2006/relationships/hyperlink" Target="https://publish.acs.org/publish/author_guidelines?coden=jafcau#data_requirement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2025-04-24T08:30:39+02:00</dcterms:created>
  <dcterms:modified xsi:type="dcterms:W3CDTF">2025-04-24T08:30:39+02:00</dcterms:modified>
</cp:coreProperties>
</file>

<file path=docProps/custom.xml><?xml version="1.0" encoding="utf-8"?>
<Properties xmlns="http://schemas.openxmlformats.org/officeDocument/2006/custom-properties" xmlns:vt="http://schemas.openxmlformats.org/officeDocument/2006/docPropsVTypes"/>
</file>