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Economie Internationale</w:t>
      </w:r>
      <w:bookmarkEnd w:id="1"/>
    </w:p>
    <w:p>
      <w:hyperlink r:id="rId7" w:history="1">
        <w:r>
          <w:rPr>
            <w:color w:val="#0000ff"/>
          </w:rPr>
          <w:t xml:space="preserve">https://ou-publier.cirad.fr/node/3369</w:t>
        </w:r>
      </w:hyperlink>
    </w:p>
    <w:p>
      <w:pPr/>
      <w:br/>
      <w:r>
        <w:rPr>
          <w:b w:val="1"/>
          <w:bCs w:val="1"/>
        </w:rPr>
        <w:t xml:space="preserve">Editeur scientifique : </w:t>
      </w:r>
      <w:r>
        <w:rPr/>
        <w:t xml:space="preserve">CEPII - Centre d'études prospectives et d'informations internationales (France)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https://www.sciencedirect.com/journal/international-economics</w:t>
        </w:r>
      </w:hyperlink>
      <w:br/>
      <w:r>
        <w:rPr>
          <w:b w:val="1"/>
          <w:bCs w:val="1"/>
        </w:rPr>
        <w:t xml:space="preserve">Informations aux auteurs : </w:t>
      </w:r>
      <w:hyperlink r:id="rId9" w:history="1">
        <w:r>
          <w:rPr>
            <w:color w:val="#0000ff"/>
          </w:rPr>
          <w:t xml:space="preserve">https://www.sciencedirect.com/journal/international-economics/publish/guide-for-authors</w:t>
        </w:r>
      </w:hyperlink>
      <w:br/>
      <w:r>
        <w:rPr>
          <w:b w:val="1"/>
          <w:bCs w:val="1"/>
        </w:rPr>
        <w:t xml:space="preserve">Autre lien : </w:t>
      </w:r>
      <w:hyperlink r:id="rId10" w:history="1">
        <w:r>
          <w:rPr>
            <w:color w:val="#0000ff"/>
          </w:rPr>
          <w:t xml:space="preserve">http://www.cepii.fr/francgraph/publications/ecointern/presentation.htm</w:t>
        </w:r>
      </w:hyperlink>
      <w:br/>
      <w:br/>
      <w:r>
        <w:rPr>
          <w:b w:val="1"/>
          <w:bCs w:val="1"/>
        </w:rPr>
        <w:t xml:space="preserve">Présentation de la revue</w:t>
      </w:r>
      <w:br/>
      <w:r>
        <w:rPr>
          <w:b w:val="1"/>
          <w:bCs w:val="1"/>
        </w:rPr>
        <w:t xml:space="preserve">Langue originale : </w:t>
      </w:r>
    </w:p>
    <w:p>
      <w:pPr/>
      <w:r>
        <w:rPr/>
        <w:t xml:space="preserve">Economie Internationale est maintenant publiée par Elsevier sous le titre de International Economics.</w:t>
      </w:r>
      <w:br/>
      <w:r>
        <w:rPr/>
        <w:t xml:space="preserve">International Economics/Economie Internationale, is devoted to the publication of high quality papers dealing with a wide range of issues related to international economics. The review especially welcomes empirical contributions that include but are not limited to topics in international trade, commercial policy, open macroeconomics and international finance, migration and factor movements. Most published papers make use of formal economic models and/or formal econometrics. However, the Review will also consider review articles and case studies on original subjects provided they are of extremely high quality.</w:t>
      </w:r>
      <w:br/>
      <w:r>
        <w:rPr/>
        <w:t xml:space="preserve">The current turnaround time to a first decision is 39 days, with an approximate acceptance rate of 12%. To avoid unnecessary delay, the editor might decide to return the paper to the author(s) before full review if she/he determines that the paper is not suitable for the review. The decision is always motivated.</w:t>
      </w:r>
      <w:br/>
      <w:r>
        <w:rPr/>
        <w:t xml:space="preserve">International Economics encourages young researchers to submit their papers. The review will also organize special issues to emphasize new research directions. The review is indexed by EconLit.</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International Economics ; La revue du CEPII</w:t>
      </w:r>
      <w:br/>
      <w:r>
        <w:rPr>
          <w:b w:val="1"/>
          <w:bCs w:val="1"/>
        </w:rPr>
        <w:t xml:space="preserve">Titre abrégé (ISO) : </w:t>
      </w:r>
      <w:r>
        <w:rPr/>
        <w:t xml:space="preserve">Econ. int.</w:t>
      </w:r>
      <w:br/>
      <w:r>
        <w:rPr>
          <w:b w:val="1"/>
          <w:bCs w:val="1"/>
        </w:rPr>
        <w:t xml:space="preserve">ISSN : </w:t>
      </w:r>
      <w:r>
        <w:rPr/>
        <w:t xml:space="preserve">1240-8093 (ISSN-L); 1240-8093 (Papier); 1777-5582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 Articles accessibles sur le portail Cairn de 2001 à 2012.</w:t>
      </w:r>
    </w:p>
    <w:p>
      <w:pPr/>
      <w:br/>
      <w:r>
        <w:rPr>
          <w:b w:val="1"/>
          <w:bCs w:val="1"/>
        </w:rPr>
        <w:t xml:space="preserve">Types d'articles : </w:t>
      </w:r>
      <w:r>
        <w:rPr/>
        <w:t xml:space="preserve">Articles de recherche, Articles de synthèse, Numéros thématiques, Data papers, Etudes de cas</w:t>
      </w:r>
      <w:br/>
      <w:br/>
      <w:r>
        <w:rPr>
          <w:b w:val="1"/>
          <w:bCs w:val="1"/>
        </w:rPr>
        <w:t xml:space="preserve">Frais de publication : </w:t>
      </w:r>
      <w:r>
        <w:rPr/>
        <w:t xml:space="preserve">Non</w:t>
      </w:r>
      <w:br/>
      <w:r>
        <w:rPr>
          <w:b w:val="1"/>
          <w:bCs w:val="1"/>
        </w:rPr>
        <w:t xml:space="preserve">Coût du libre accès optionnel : </w:t>
      </w:r>
      <w:r>
        <w:rPr/>
        <w:t xml:space="preserve">3210 $. Pour les Ciradiens, aucun coût à payer suite à un accord national pour la période 2024-2028 (https://intranet-dist.cirad.fr/publier/choisir-la-revue/accords-cirad-editeurs). (mise à jour le 16/05/2024)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16/05/2024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69" TargetMode="External"/><Relationship Id="rId8" Type="http://schemas.openxmlformats.org/officeDocument/2006/relationships/hyperlink" Target="https://www.sciencedirect.com/journal/international-economics" TargetMode="External"/><Relationship Id="rId9" Type="http://schemas.openxmlformats.org/officeDocument/2006/relationships/hyperlink" Target="https://www.sciencedirect.com/journal/international-economics/publish/guide-for-authors" TargetMode="External"/><Relationship Id="rId10" Type="http://schemas.openxmlformats.org/officeDocument/2006/relationships/hyperlink" Target="http://www.cepii.fr/francgraph/publications/ecointern/presentation.htm"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2024-11-22T21:30:36+01:00</dcterms:created>
  <dcterms:modified xsi:type="dcterms:W3CDTF">2024-11-22T21:30:36+01:00</dcterms:modified>
</cp:coreProperties>
</file>

<file path=docProps/custom.xml><?xml version="1.0" encoding="utf-8"?>
<Properties xmlns="http://schemas.openxmlformats.org/officeDocument/2006/custom-properties" xmlns:vt="http://schemas.openxmlformats.org/officeDocument/2006/docPropsVTypes"/>
</file>