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Cellulose</w:t>
      </w:r>
      <w:bookmarkEnd w:id="1"/>
    </w:p>
    <w:p>
      <w:hyperlink r:id="rId7" w:history="1">
        <w:r>
          <w:rPr>
            <w:color w:val="#0000ff"/>
          </w:rPr>
          <w:t xml:space="preserve">https://ou-publier.cirad.fr/node/3337</w:t>
        </w:r>
      </w:hyperlink>
    </w:p>
    <w:p>
      <w:pPr/>
      <w:br/>
      <w:r>
        <w:rPr>
          <w:b w:val="1"/>
          <w:bCs w:val="1"/>
        </w:rPr>
        <w:t xml:space="preserve">Editeur scientifique : </w:t>
      </w:r>
      <w:r>
        <w:rPr/>
        <w:t xml:space="preserve">ACS - American Chemical Society (Etats-Unis)</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http://www.springer.com/chemistry/organic+chemistry/journal/10570</w:t>
        </w:r>
      </w:hyperlink>
      <w:br/>
      <w:r>
        <w:rPr>
          <w:b w:val="1"/>
          <w:bCs w:val="1"/>
        </w:rPr>
        <w:t xml:space="preserve">Informations aux auteurs : </w:t>
      </w:r>
      <w:hyperlink r:id="rId9" w:history="1">
        <w:r>
          <w:rPr>
            <w:color w:val="#0000ff"/>
          </w:rPr>
          <w:t xml:space="preserve">https://www.springer.com/journal/10570/submission-guidelines</w:t>
        </w:r>
      </w:hyperlink>
      <w:br/>
      <w:br/>
      <w:r>
        <w:rPr>
          <w:b w:val="1"/>
          <w:bCs w:val="1"/>
        </w:rPr>
        <w:t xml:space="preserve">Présentation de la revue</w:t>
      </w:r>
      <w:br/>
      <w:r>
        <w:rPr>
          <w:b w:val="1"/>
          <w:bCs w:val="1"/>
        </w:rPr>
        <w:t xml:space="preserve">Langue originale : </w:t>
      </w:r>
    </w:p>
    <w:p>
      <w:pPr/>
      <w:r>
        <w:rPr/>
        <w:t xml:space="preserve">Cellulose is a bimonthly international journal devoted to the dissemination of research and scientific and technological progress in the field of cellulose and related naturally occurring polymers. This includes the chemistry, biochemistry, physics and materials science of cellulose and its sources, including wood and other biomass resources, and their derivatives. It also includes aspects of the conversion of these polymers and resources into manufactured goods, such as pulp, paper, textiles, and manufactured as well natural fibers, and to the chemistry of materials used in their processing. Cellulose publishes review articles, research papers, and technical notes.</w:t>
      </w:r>
      <w:br/>
      <w:r>
        <w:rPr/>
        <w:t xml:space="preserve">The Journal is concerned with the pure and applied science of cellulose and related materials, and also with the development of relevant new technologies. Appropriate areas are materials applications, applications for biological and biotechnological purposes, and nutritional, energy and fuels applications.</w:t>
      </w:r>
    </w:p>
    <w:p>
      <w:pPr/>
    </w:p>
    <w:p>
      <w:pPr/>
      <w:r>
        <w:rPr>
          <w:b w:val="1"/>
          <w:bCs w:val="1"/>
        </w:rPr>
        <w:t xml:space="preserve">Thèmes : </w:t>
      </w:r>
      <w:r>
        <w:rPr/>
        <w:t xml:space="preserve"/>
      </w:r>
      <w:br/>
      <w:r>
        <w:rPr/>
        <w:t xml:space="preserve">Filières végétales</w:t>
      </w:r>
      <w:br/>
      <w:r>
        <w:rPr/>
        <w:t xml:space="preserve">Filière forestière</w:t>
      </w:r>
      <w:br/>
      <w:r>
        <w:rPr/>
        <w:t xml:space="preserve">Produits non aliment., biocarburants</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Cellulose</w:t>
      </w:r>
      <w:br/>
      <w:r>
        <w:rPr>
          <w:b w:val="1"/>
          <w:bCs w:val="1"/>
        </w:rPr>
        <w:t xml:space="preserve">ISSN : </w:t>
      </w:r>
      <w:r>
        <w:rPr/>
        <w:t xml:space="preserve">0969-0239 (ISSN-L); 0969-0239 (Papier); 1572-882X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Numéros thématiques, Articles techniques</w:t>
      </w:r>
      <w:br/>
      <w:br/>
      <w:r>
        <w:rPr>
          <w:b w:val="1"/>
          <w:bCs w:val="1"/>
        </w:rPr>
        <w:t xml:space="preserve">Frais de publication : </w:t>
      </w:r>
      <w:r>
        <w:rPr/>
        <w:t xml:space="preserve">Non</w:t>
      </w:r>
      <w:br/>
      <w:r>
        <w:rPr>
          <w:b w:val="1"/>
          <w:bCs w:val="1"/>
        </w:rPr>
        <w:t xml:space="preserve">Coût du libre accès optionnel : </w:t>
      </w:r>
      <w:r>
        <w:rPr/>
        <w:t xml:space="preserve">3390 € (mise à jour le 06/06/2023)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06/06/2023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37" TargetMode="External"/><Relationship Id="rId8" Type="http://schemas.openxmlformats.org/officeDocument/2006/relationships/hyperlink" Target="http://www.springer.com/chemistry/organic+chemistry/journal/10570" TargetMode="External"/><Relationship Id="rId9" Type="http://schemas.openxmlformats.org/officeDocument/2006/relationships/hyperlink" Target="https://www.springer.com/journal/10570/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2024-11-24T07:41:13+01:00</dcterms:created>
  <dcterms:modified xsi:type="dcterms:W3CDTF">2024-11-24T07:41:13+01:00</dcterms:modified>
</cp:coreProperties>
</file>

<file path=docProps/custom.xml><?xml version="1.0" encoding="utf-8"?>
<Properties xmlns="http://schemas.openxmlformats.org/officeDocument/2006/custom-properties" xmlns:vt="http://schemas.openxmlformats.org/officeDocument/2006/docPropsVTypes"/>
</file>