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Carbohydrate Polymers</w:t>
      </w:r>
      <w:bookmarkEnd w:id="1"/>
    </w:p>
    <w:p>
      <w:hyperlink r:id="rId7" w:history="1">
        <w:r>
          <w:rPr>
            <w:color w:val="#0000ff"/>
          </w:rPr>
          <w:t xml:space="preserve">https://ou-publier.cirad.fr/node/3334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https://www.sciencedirect.com/journal/carbohydrate-polymers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https://www.sciencedirect.com/journal/carbohydrate-polymers/publish/guide-for-authors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Carbohydrate Polymers covers the study and exploitation of the industrial applications of carbohydrate polymers in areas such as food, textiles, paper, wood, adhesives, pharmaceuticals, oil field applications and industrial chemistry.</w:t>
      </w:r>
      <w:br/>
      <w:r>
        <w:rPr/>
        <w:t xml:space="preserve">Topics include:</w:t>
      </w:r>
      <w:br/>
      <w:r>
        <w:rPr/>
        <w:t xml:space="preserve">' studies of structure and properties</w:t>
      </w:r>
      <w:br/>
      <w:r>
        <w:rPr/>
        <w:t xml:space="preserve">' biological and industrial development</w:t>
      </w:r>
      <w:br/>
      <w:r>
        <w:rPr/>
        <w:t xml:space="preserve">' analytical methods</w:t>
      </w:r>
      <w:br/>
      <w:r>
        <w:rPr/>
        <w:t xml:space="preserve">' chemical and microbiological modifications</w:t>
      </w:r>
      <w:br/>
      <w:r>
        <w:rPr/>
        <w:t xml:space="preserve">' interactions with other materials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Produits non aliment., biocarburants</w:t>
      </w:r>
      <w:br/>
      <w:r>
        <w:rPr/>
        <w:t xml:space="preserve">Energie</w:t>
      </w:r>
      <w:br/>
      <w:r>
        <w:rPr/>
        <w:t xml:space="preserve">Génétique, biotech., biol. mol. : multidiscip.</w:t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Carbohydr. Polym.</w:t>
      </w:r>
      <w:br/>
      <w:r>
        <w:rPr>
          <w:b w:val="1"/>
          <w:bCs w:val="1"/>
        </w:rPr>
        <w:t xml:space="preserve">ISSN : </w:t>
      </w:r>
      <w:r>
        <w:rPr/>
        <w:t xml:space="preserve">0144-8617 (ISSN-L); 0144-8617 (Papier); 1879-1344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16 n°/an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r>
        <w:rPr/>
        <w:t xml:space="preserve">Carbohydrate Polymers has an open access companion journal, </w:t>
      </w:r>
      <w:hyperlink r:id="rId10" w:history="1">
        <w:r>
          <w:rPr>
            <w:color w:val="0000ff"/>
          </w:rPr>
          <w:t xml:space="preserve">Carbohydrate Polymer Technologies and Applications</w:t>
        </w:r>
      </w:hyperlink>
      <w:r>
        <w:rPr/>
        <w:t xml:space="preserve">, which is devoted to scientific and technological aspects and applications of polymers and oligomers containing carbohydrate.</w:t>
      </w:r>
    </w:p>
    <w:p>
      <w:pPr/>
      <w:r>
        <w:rPr/>
        <w:t xml:space="preserve"> 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5010 $. Pour les Ciradiens, aucun coût à payer suite à un accord national pour la période 2024-2028 (https://intranet-dist.cirad.fr/publier/choisir-la-revue/accords-cirad-editeurs). (mise à jour le 18/04/2024)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1" w:history="1">
        <w:r>
          <w:rPr>
            <w:color w:val="#0000ff"/>
          </w:rPr>
          <w:t xml:space="preserve">https://www.elsevier.com/authors/author-resources/research-data/data-base-linking</w:t>
        </w:r>
      </w:hyperlink>
      <w:br/>
      <w:br/>
      <w:r>
        <w:rPr/>
        <w:t xml:space="preserve">Mise à jour le </w:t>
      </w:r>
      <w:r>
        <w:rPr/>
        <w:t xml:space="preserve">18/04/2024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334" TargetMode="External"/><Relationship Id="rId8" Type="http://schemas.openxmlformats.org/officeDocument/2006/relationships/hyperlink" Target="https://www.sciencedirect.com/journal/carbohydrate-polymers" TargetMode="External"/><Relationship Id="rId9" Type="http://schemas.openxmlformats.org/officeDocument/2006/relationships/hyperlink" Target="https://www.sciencedirect.com/journal/carbohydrate-polymers/publish/guide-for-authors" TargetMode="External"/><Relationship Id="rId10" Type="http://schemas.openxmlformats.org/officeDocument/2006/relationships/hyperlink" Target="https://www.journals.elsevier.com/carbohydrate-polymer-technologies-and-applications/" TargetMode="External"/><Relationship Id="rId11" Type="http://schemas.openxmlformats.org/officeDocument/2006/relationships/hyperlink" Target="https://www.elsevier.com/authors/author-resources/research-data/data-base-linking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2024-11-05T03:21:40+01:00</dcterms:created>
  <dcterms:modified xsi:type="dcterms:W3CDTF">2024-11-05T03:21:40+01:00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