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Agricultural Economics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https://ou-publier.cirad.fr/node/3331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CAES - Canadian Agricultural Economics Society (Canada)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https://onlinelibrary.wiley.com/journal/17447976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https://onlinelibrary.wiley.com/page/journal/17447976/homepage/ForAuthors.html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</w:t>
      </w:r>
      <w:r>
        <w:rPr>
          <w:i w:val="1"/>
          <w:iCs w:val="1"/>
        </w:rPr>
        <w:t xml:space="preserve">Canadian Journal of Agricultural Economics/Revue canadienne d'agroeconomie</w:t>
      </w:r>
      <w:r>
        <w:rPr/>
        <w:t xml:space="preserve"> (</w:t>
      </w:r>
      <w:r>
        <w:rPr>
          <w:i w:val="1"/>
          <w:iCs w:val="1"/>
        </w:rPr>
        <w:t xml:space="preserve">CJAE</w:t>
      </w:r>
      <w:r>
        <w:rPr/>
        <w:t xml:space="preserve">) provides a forum for scholarship in agricultural, resource, and environmental economics including topics concerning: agri-food, agri-business, policy, resource utilization and environmental impacts. The </w:t>
      </w:r>
      <w:r>
        <w:rPr>
          <w:i w:val="1"/>
          <w:iCs w:val="1"/>
        </w:rPr>
        <w:t xml:space="preserve">CJAE</w:t>
      </w:r>
      <w:r>
        <w:rPr/>
        <w:t xml:space="preserve"> publishes a range of theoretical, applied and policy-related articles.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r>
        <w:rPr/>
        <w:t xml:space="preserve">Economie du développement</w:t>
      </w:r>
      <w:br/>
      <w:r>
        <w:rPr/>
        <w:t xml:space="preserve">Economie des filières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CJAE ; Revue Canadienne D'Agroéconomie</w:t>
      </w:r>
      <w:br/>
      <w:r>
        <w:rPr>
          <w:b w:val="1"/>
          <w:bCs w:val="1"/>
        </w:rPr>
        <w:t xml:space="preserve">Titre abrégé (ISO) : </w:t>
      </w:r>
      <w:r>
        <w:rPr/>
        <w:t xml:space="preserve">Can. J. Agric. Econ.</w:t>
      </w:r>
      <w:br/>
      <w:r>
        <w:rPr>
          <w:b w:val="1"/>
          <w:bCs w:val="1"/>
        </w:rPr>
        <w:t xml:space="preserve">ISSN : </w:t>
      </w:r>
      <w:r>
        <w:rPr/>
        <w:t xml:space="preserve">0008-3976 (ISSN-L); 0008-3976 (Papier); 1744-7976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Comptes rendus de conférences,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3000 dollars (mise à jour le 04/09/2023)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70 dollars par page publiée (mise à jour le 04/09/2023)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04/09/2023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31" TargetMode="External"/><Relationship Id="rId8" Type="http://schemas.openxmlformats.org/officeDocument/2006/relationships/hyperlink" Target="https://onlinelibrary.wiley.com/journal/17447976" TargetMode="External"/><Relationship Id="rId9" Type="http://schemas.openxmlformats.org/officeDocument/2006/relationships/hyperlink" Target="https://onlinelibrary.wiley.com/page/journal/17447976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2024-11-21T22:27:10+01:00</dcterms:created>
  <dcterms:modified xsi:type="dcterms:W3CDTF">2024-11-21T22:27:10+01:00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