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Anthropologie et développement</w:t>
      </w:r>
      <w:bookmarkEnd w:id="1"/>
    </w:p>
    <w:p>
      <w:hyperlink r:id="rId7" w:history="1">
        <w:r>
          <w:rPr>
            <w:color w:val="#0000ff"/>
          </w:rPr>
          <w:t xml:space="preserve">https://ou-publier.cirad.fr/node/3324</w:t>
        </w:r>
      </w:hyperlink>
    </w:p>
    <w:p>
      <w:pPr/>
      <w:br/>
      <w:r>
        <w:rPr>
          <w:b w:val="1"/>
          <w:bCs w:val="1"/>
        </w:rPr>
        <w:t xml:space="preserve">Editeur scientifique : </w:t>
      </w:r>
      <w:r>
        <w:rPr/>
        <w:t xml:space="preserve">APAD - Association euro-africaine Pour l'Anthropologie du changement social et du Développement (France)</w:t>
      </w:r>
      <w:br/>
      <w:r>
        <w:rPr>
          <w:b w:val="1"/>
          <w:bCs w:val="1"/>
        </w:rPr>
        <w:t xml:space="preserve">Editeur commercial : </w:t>
      </w:r>
      <w:r>
        <w:rPr/>
        <w:t xml:space="preserve">Revues.org (France)</w:t>
      </w:r>
      <w:br/>
      <w:br/>
      <w:r>
        <w:rPr>
          <w:b w:val="1"/>
          <w:bCs w:val="1"/>
        </w:rPr>
        <w:t xml:space="preserve">Site Web : </w:t>
      </w:r>
      <w:hyperlink r:id="rId8" w:history="1">
        <w:r>
          <w:rPr>
            <w:color w:val="#0000ff"/>
          </w:rPr>
          <w:t xml:space="preserve">http://anthropodev.revues.org/</w:t>
        </w:r>
      </w:hyperlink>
      <w:br/>
      <w:r>
        <w:rPr>
          <w:b w:val="1"/>
          <w:bCs w:val="1"/>
        </w:rPr>
        <w:t xml:space="preserve">Informations aux auteurs : </w:t>
      </w:r>
      <w:hyperlink r:id="rId9" w:history="1">
        <w:r>
          <w:rPr>
            <w:color w:val="#0000ff"/>
          </w:rPr>
          <w:t xml:space="preserve">http://anthropodev.revues.org/523</w:t>
        </w:r>
      </w:hyperlink>
      <w:br/>
      <w:r>
        <w:rPr>
          <w:b w:val="1"/>
          <w:bCs w:val="1"/>
        </w:rPr>
        <w:t xml:space="preserve">Autre lien : </w:t>
      </w:r>
      <w:hyperlink r:id="rId10" w:history="1">
        <w:r>
          <w:rPr>
            <w:color w:val="#0000ff"/>
          </w:rPr>
          <w:t xml:space="preserve">https://apad-association.org/lassociation/</w:t>
        </w:r>
      </w:hyperlink>
      <w:br/>
      <w:br/>
      <w:r>
        <w:rPr>
          <w:b w:val="1"/>
          <w:bCs w:val="1"/>
        </w:rPr>
        <w:t xml:space="preserve">Présentation de la revue</w:t>
      </w:r>
      <w:br/>
      <w:r>
        <w:rPr>
          <w:b w:val="1"/>
          <w:bCs w:val="1"/>
        </w:rPr>
        <w:t xml:space="preserve">Langue originale : </w:t>
      </w:r>
    </w:p>
    <w:p>
      <w:pPr/>
      <w:r>
        <w:rPr/>
        <w:t xml:space="preserve">La revue Anthropologie &amp; développement promeut des travaux visant à comprendre les dynamiques de changement social et les interactions réciproques entre ces dynamiques et les politiques et interventions de développement. Son champ porte tant sur l'action publique dans les pays "en développement" ou touchés par des crises humanitaires et politiques, que sur les mouvements sociaux et les politiques et pratiques des institutions d'aide. À travers des recherches qualitatives approfondies, d'orientation socio-anthropologique mais sans enfermement disciplinaire, elle souhaite contribuer à une socio-anthropologie du changement social pour mettre à jour les dynamiques sociales en tenant compte du lien entre local/global.</w:t>
      </w:r>
    </w:p>
    <w:p>
      <w:pPr/>
      <w:r>
        <w:rPr/>
        <w:t xml:space="preserve">Anthropologie &amp; développement tient à appréhender également les processus contingents de fabrique de l'action publique en mettant en évidence les jeux d'acteurs qui la façonnent aux différentes échelles, l'hétérogénéité des acteurs et des logiques en présence, les enjeux de sens et de pouvoir, les tensions et contradictions qui la traversent, leurs effets attendus et inattendus. La revue a enfin vocation à valoriser le dialogue entre chercheurs en sciences sociales et praticiens du développement.</w:t>
      </w:r>
      <w:br/>
      <w:r>
        <w:rPr/>
        <w:t xml:space="preserve">La revue prend la suite du Bulletin de l'APAD, dont 36 numéros ont été publiés entre 1991 et 2012.</w:t>
      </w:r>
    </w:p>
    <w:p>
      <w:pPr/>
      <w:r>
        <w:rPr/>
        <w:t xml:space="preserve">La revue publie aussi des comptes-rendus de thèse.</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avec embargo &lt;= 12 mois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Anthropologie &amp; développement</w:t>
      </w:r>
      <w:br/>
      <w:r>
        <w:rPr>
          <w:b w:val="1"/>
          <w:bCs w:val="1"/>
        </w:rPr>
        <w:t xml:space="preserve">Ancien titre : </w:t>
      </w:r>
      <w:r>
        <w:rPr/>
        <w:t xml:space="preserve">Bulletin de l'APAD</w:t>
      </w:r>
      <w:br/>
      <w:r>
        <w:rPr>
          <w:b w:val="1"/>
          <w:bCs w:val="1"/>
        </w:rPr>
        <w:t xml:space="preserve">ISSN : </w:t>
      </w:r>
      <w:r>
        <w:rPr/>
        <w:t xml:space="preserve">2276-2019 (ISSN-L); 2276-2019 (Papier); 2553-1719 (Electronique)</w:t>
      </w:r>
      <w:br/>
      <w:r>
        <w:rPr>
          <w:b w:val="1"/>
          <w:bCs w:val="1"/>
        </w:rPr>
        <w:t xml:space="preserve">Périodicité : </w:t>
      </w:r>
      <w:r>
        <w:rPr/>
        <w:t xml:space="preserve">2 n°/an (Semestriel)</w:t>
      </w:r>
      <w:br/>
      <w:r>
        <w:rPr>
          <w:b w:val="1"/>
          <w:bCs w:val="1"/>
        </w:rPr>
        <w:t xml:space="preserve">Informations complémentaires : </w:t>
      </w:r>
    </w:p>
    <w:p>
      <w:pPr/>
      <w:r>
        <w:rPr/>
        <w:t xml:space="preserve">Délai de libre accès : 6 mois après parution.</w:t>
      </w:r>
    </w:p>
    <w:p>
      <w:pPr/>
      <w:b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24" TargetMode="External"/><Relationship Id="rId8" Type="http://schemas.openxmlformats.org/officeDocument/2006/relationships/hyperlink" Target="http://anthropodev.revues.org/" TargetMode="External"/><Relationship Id="rId9" Type="http://schemas.openxmlformats.org/officeDocument/2006/relationships/hyperlink" Target="http://anthropodev.revues.org/523" TargetMode="External"/><Relationship Id="rId10" Type="http://schemas.openxmlformats.org/officeDocument/2006/relationships/hyperlink" Target="https://apad-association.org/lassocia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2024-11-05T01:21:36+01:00</dcterms:created>
  <dcterms:modified xsi:type="dcterms:W3CDTF">2024-11-05T01:21:36+01:00</dcterms:modified>
</cp:coreProperties>
</file>

<file path=docProps/custom.xml><?xml version="1.0" encoding="utf-8"?>
<Properties xmlns="http://schemas.openxmlformats.org/officeDocument/2006/custom-properties" xmlns:vt="http://schemas.openxmlformats.org/officeDocument/2006/docPropsVTypes"/>
</file>