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Biosystems Engineering</w:t>
      </w:r>
      <w:bookmarkEnd w:id="1"/>
    </w:p>
    <w:p>
      <w:hyperlink r:id="rId7" w:history="1">
        <w:r>
          <w:rPr>
            <w:color w:val="#0000ff"/>
          </w:rPr>
          <w:t xml:space="preserve">https://ou-publier.cirad.fr/node/3309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https://www.sciencedirect.com/journal/biosystems-engineering</w:t>
        </w:r>
      </w:hyperlink>
      <w:br/>
      <w:r>
        <w:rPr>
          <w:b w:val="1"/>
          <w:bCs w:val="1"/>
        </w:rPr>
        <w:t xml:space="preserve">Informations aux auteurs : </w:t>
      </w:r>
      <w:hyperlink r:id="rId9" w:history="1">
        <w:r>
          <w:rPr>
            <w:color w:val="#0000ff"/>
          </w:rPr>
          <w:t xml:space="preserve">https://www.sciencedirect.com/journal/biosystems-engineering/publish/guide-for-authors</w:t>
        </w:r>
      </w:hyperlink>
      <w:br/>
      <w:br/>
      <w:r>
        <w:rPr>
          <w:b w:val="1"/>
          <w:bCs w:val="1"/>
        </w:rPr>
        <w:t xml:space="preserve">Présentation de la revue</w:t>
      </w:r>
      <w:br/>
      <w:r>
        <w:rPr>
          <w:b w:val="1"/>
          <w:bCs w:val="1"/>
        </w:rPr>
        <w:t xml:space="preserve">Langue originale : </w:t>
      </w:r>
    </w:p>
    <w:p>
      <w:pPr/>
      <w:r>
        <w:rPr>
          <w:i w:val="1"/>
          <w:iCs w:val="1"/>
        </w:rPr>
        <w:t xml:space="preserve">Biosystems Engineering</w:t>
      </w:r>
      <w:r>
        <w:rPr/>
        <w:t xml:space="preserve"> publishes research in engineering and the physical sciences that represent advances in understanding or modelling of the performance of biological systems for sustainable developments in land use and the environment, agriculture and amenity, bioproduction processes and the food chain. The subject matter of the journal reflects the wide range and interdisciplinary nature of research in engineering for biological systems.</w:t>
      </w:r>
      <w:br/>
      <w:br/>
      <w:r>
        <w:rPr/>
        <w:t xml:space="preserve">Papers may report the results of experiments, theoretical analyses, design of, or innovations relating to, machines and mechanisation systems, processes or processing methods, equipment and buildings, experimental equipment, laboratory and analytical techniques and instrumentation.</w:t>
      </w:r>
    </w:p>
    <w:p>
      <w:pPr/>
    </w:p>
    <w:p>
      <w:pPr/>
      <w:r>
        <w:rPr>
          <w:b w:val="1"/>
          <w:bCs w:val="1"/>
        </w:rPr>
        <w:t xml:space="preserve">Thèmes : </w:t>
      </w:r>
      <w:r>
        <w:rPr/>
        <w:t xml:space="preserve"/>
      </w:r>
      <w:br/>
      <w:r>
        <w:rPr/>
        <w:t xml:space="preserve">Agriculture : multidiscip.</w:t>
      </w:r>
      <w:br/>
      <w:r>
        <w:rPr/>
        <w:t xml:space="preserve">Techniques de culture</w:t>
      </w:r>
      <w:br/>
      <w:r>
        <w:rPr/>
        <w:t xml:space="preserve">Modélisation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Journal of Agricultural Engineering Research</w:t>
      </w:r>
      <w:br/>
      <w:r>
        <w:rPr>
          <w:b w:val="1"/>
          <w:bCs w:val="1"/>
        </w:rPr>
        <w:t xml:space="preserve">Titre abrégé (ISO) : </w:t>
      </w:r>
      <w:r>
        <w:rPr/>
        <w:t xml:space="preserve">Biosyst. Eng.</w:t>
      </w:r>
      <w:br/>
      <w:r>
        <w:rPr>
          <w:b w:val="1"/>
          <w:bCs w:val="1"/>
        </w:rPr>
        <w:t xml:space="preserve">ISSN : </w:t>
      </w:r>
      <w:r>
        <w:rPr/>
        <w:t xml:space="preserve">1537-5110 (ISSN-L); 1537-5110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2750 $ (mise à jour le 21/03/2024)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21/03/2024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09" TargetMode="External"/><Relationship Id="rId8" Type="http://schemas.openxmlformats.org/officeDocument/2006/relationships/hyperlink" Target="https://www.sciencedirect.com/journal/biosystems-engineering" TargetMode="External"/><Relationship Id="rId9" Type="http://schemas.openxmlformats.org/officeDocument/2006/relationships/hyperlink" Target="https://www.sciencedirect.com/journal/biosystems-engineering/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2024-11-05T03:21:26+01:00</dcterms:created>
  <dcterms:modified xsi:type="dcterms:W3CDTF">2024-11-05T03:21:26+01:00</dcterms:modified>
</cp:coreProperties>
</file>

<file path=docProps/custom.xml><?xml version="1.0" encoding="utf-8"?>
<Properties xmlns="http://schemas.openxmlformats.org/officeDocument/2006/custom-properties" xmlns:vt="http://schemas.openxmlformats.org/officeDocument/2006/docPropsVTypes"/>
</file>