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https://ou-publier.cirad.fr/node/3264</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http://www.springer.com/life+sciences/agriculture/journal/13593</w:t>
        </w:r>
      </w:hyperlink>
      <w:br/>
      <w:r>
        <w:rPr>
          <w:b w:val="1"/>
          <w:bCs w:val="1"/>
        </w:rPr>
        <w:t xml:space="preserve">Informations aux auteurs : </w:t>
      </w:r>
      <w:hyperlink r:id="rId9" w:history="1">
        <w:r>
          <w:rPr>
            <w:color w:val="#0000ff"/>
          </w:rPr>
          <w:t xml:space="preserve">https://www.springer.com/journal/13593/submission-guidelines</w:t>
        </w:r>
      </w:hyperlink>
      <w:br/>
      <w:r>
        <w:rPr>
          <w:b w:val="1"/>
          <w:bCs w:val="1"/>
        </w:rPr>
        <w:t xml:space="preserve">Autre lien : </w:t>
      </w:r>
      <w:hyperlink r:id="rId10" w:history="1">
        <w:r>
          <w:rPr>
            <w:color w:val="#0000ff"/>
          </w:rPr>
          <w:t xml:space="preserve">https://hal.inrae.fr/ARINRAE-ASD</w:t>
        </w:r>
      </w:hyperlink>
      <w:br/>
      <w:br/>
      <w:r>
        <w:rPr>
          <w:b w:val="1"/>
          <w:bCs w:val="1"/>
        </w:rPr>
        <w:t xml:space="preserve">Présentation de la revue</w:t>
      </w:r>
      <w:br/>
      <w:r>
        <w:rPr>
          <w:b w:val="1"/>
          <w:bCs w:val="1"/>
        </w:rPr>
        <w:t xml:space="preserve">Langue originale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Sureté alimentaire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ASD</w:t>
      </w:r>
      <w:br/>
      <w:r>
        <w:rPr>
          <w:b w:val="1"/>
          <w:bCs w:val="1"/>
        </w:rPr>
        <w:t xml:space="preserve">Ancien titre : </w:t>
      </w:r>
      <w:r>
        <w:rPr/>
        <w:t xml:space="preserve">Agronomie</w:t>
      </w:r>
      <w:br/>
      <w:r>
        <w:rPr>
          <w:b w:val="1"/>
          <w:bCs w:val="1"/>
        </w:rPr>
        <w:t xml:space="preserve">Titre abrégé (ISO) : </w:t>
      </w:r>
      <w:r>
        <w:rPr/>
        <w:t xml:space="preserve">Agron. Sustain. Dev.</w:t>
      </w:r>
      <w:br/>
      <w:r>
        <w:rPr>
          <w:b w:val="1"/>
          <w:bCs w:val="1"/>
        </w:rPr>
        <w:t xml:space="preserve">ISSN : </w:t>
      </w:r>
      <w:r>
        <w:rPr/>
        <w:t xml:space="preserve">1773-0155 (ISSN-L); 1774-0746 (Papier); 1773-0155 (Electronique)</w:t>
      </w:r>
      <w:br/>
      <w:r>
        <w:rPr>
          <w:b w:val="1"/>
          <w:bCs w:val="1"/>
        </w:rPr>
        <w:t xml:space="preserve">Périodicité : </w:t>
      </w:r>
      <w:r>
        <w:rPr/>
        <w:t xml:space="preserve">6 n°/an (Bimestriel)</w:t>
      </w:r>
      <w:br/>
      <w:r>
        <w:rPr>
          <w:b w:val="1"/>
          <w:bCs w:val="1"/>
        </w:rPr>
        <w:t xml:space="preserve">Informations complémentaires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2345 €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https://www.springernature.com/gp/authors/research-data-policy</w:t>
        </w:r>
      </w:hyperlink>
      <w:br/>
      <w:br/>
      <w:r>
        <w:rPr/>
        <w:t xml:space="preserve">Mise à jour le </w:t>
      </w:r>
      <w:r>
        <w:rPr/>
        <w:t xml:space="preserve">29/04/2024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85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2024-11-05T01:17:21+01:00</dcterms:created>
  <dcterms:modified xsi:type="dcterms:W3CDTF">2024-11-05T01:17:21+01:00</dcterms:modified>
</cp:coreProperties>
</file>

<file path=docProps/custom.xml><?xml version="1.0" encoding="utf-8"?>
<Properties xmlns="http://schemas.openxmlformats.org/officeDocument/2006/custom-properties" xmlns:vt="http://schemas.openxmlformats.org/officeDocument/2006/docPropsVTypes"/>
</file>