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Odile Jacob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https://ou-publier.cirad.fr/node/3236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https://www.odilejacob.fr/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https://www.odilejacob.fr/faq/?question=service-manuscrit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Comprendre notre société, les débats qui la façonnent et les découvertes scientifiques qui en renouvellent la vision, telle est l'ambition des éditions Odile Jacob. Puissions-nous, ensemble et de plus en plus nombreux, continuer à partager de nouveaux instruments de réflexion et de connaissance sur le monde où nous vivons, et contribuer à enrichir le débat des idées.</w:t>
      </w:r>
    </w:p>
    <w:p>
      <w:pPr/>
      <w:br/>
      <w:r>
        <w:rPr>
          <w:b w:val="1"/>
          <w:bCs w:val="1"/>
        </w:rPr>
        <w:t xml:space="preserve">Autre langue : </w:t>
      </w:r>
    </w:p>
    <w:p>
      <w:pPr/>
      <w:r>
        <w:rPr/>
        <w:t xml:space="preserve">Understanding society, the debates that shape it and the scientific discoveries that provide us with a new perspective: these are the goals of Odile Jacob Publishing. Let us hope that together, and in ever-greater numbers, we will continue to share the instruments of reflection and knowledge about the world we live in, so as to enrich the exchange of ideas.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Multidisciplinaire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Éditions Odile Jacob; O. Jacob</w:t>
      </w:r>
      <w:br/>
    </w:p>
    <w:p>
      <w:pPr/>
      <w:r>
        <w:rPr/>
        <w:t xml:space="preserve">Mise à jour le </w:t>
      </w:r>
      <w:r>
        <w:rPr/>
        <w:t xml:space="preserve">25/11/2022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236" TargetMode="External"/><Relationship Id="rId8" Type="http://schemas.openxmlformats.org/officeDocument/2006/relationships/hyperlink" Target="https://www.odilejacob.fr/" TargetMode="External"/><Relationship Id="rId9" Type="http://schemas.openxmlformats.org/officeDocument/2006/relationships/hyperlink" Target="https://www.odilejacob.fr/faq/?question=service-manuscrit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2025-09-27T17:40:20+02:00</dcterms:created>
  <dcterms:modified xsi:type="dcterms:W3CDTF">2025-09-27T17:40:20+02:00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