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Karger (Suisse)</w:t>
      </w:r>
      <w:bookmarkEnd w:id="1"/>
    </w:p>
    <w:p>
      <w:hyperlink r:id="rId7" w:history="1">
        <w:r>
          <w:rPr>
            <w:color w:val="#0000ff"/>
          </w:rPr>
          <w:t xml:space="preserve">https://ou-publier.cirad.fr/node/3169</w:t>
        </w:r>
      </w:hyperlink>
    </w:p>
    <w:p>
      <w:pPr/>
      <w:br/>
      <w:r>
        <w:rPr>
          <w:b w:val="1"/>
          <w:bCs w:val="1"/>
        </w:rPr>
        <w:t xml:space="preserve">Site Web : </w:t>
      </w:r>
      <w:hyperlink r:id="rId8" w:history="1">
        <w:r>
          <w:rPr>
            <w:color w:val="#0000ff"/>
          </w:rPr>
          <w:t xml:space="preserve">https://www.karger.com/</w:t>
        </w:r>
      </w:hyperlink>
      <w:br/>
      <w:r>
        <w:rPr>
          <w:b w:val="1"/>
          <w:bCs w:val="1"/>
        </w:rPr>
        <w:t xml:space="preserve">Informations aux auteurs : </w:t>
      </w:r>
      <w:hyperlink r:id="rId9" w:history="1">
        <w:r>
          <w:rPr>
            <w:color w:val="#0000ff"/>
          </w:rPr>
          <w:t xml:space="preserve">https://www.karger.com/Resources/Authors</w:t>
        </w:r>
      </w:hyperlink>
      <w:br/>
      <w:br/>
      <w:r>
        <w:rPr>
          <w:b w:val="1"/>
          <w:bCs w:val="1"/>
        </w:rPr>
        <w:t xml:space="preserve">Présentation de l'éditeur</w:t>
      </w:r>
      <w:br/>
      <w:r>
        <w:rPr>
          <w:b w:val="1"/>
          <w:bCs w:val="1"/>
        </w:rPr>
        <w:t xml:space="preserve">Langue originale : </w:t>
      </w:r>
    </w:p>
    <w:p>
      <w:pPr/>
      <w:r>
        <w:rPr/>
        <w:t xml:space="preserve">Our book program comprises over 40 book series, mainly published in English. With about 50 new book titles per year, including several non-series book titles, the Karger program covers all disciplines of human medicine and related sciences. Over the past years, there have been more and more titles of clinical and practical relevance rather than titles with specialized state-of-the-art research topics. Our publications reflect the latest developments and findings of both basic and clinical research. In certain specialties such as retina, a subspecialty of ophthalmology, or pediatric endocrinology we are the only publishing company offering a complete, in-depth and up-to-date coverage of the field.</w:t>
      </w:r>
    </w:p>
    <w:p>
      <w:pPr/>
      <w:br/>
      <w:r>
        <w:rPr>
          <w:b w:val="1"/>
          <w:bCs w:val="1"/>
        </w:rPr>
        <w:t xml:space="preserve">Thèmes : </w:t>
      </w:r>
      <w:r>
        <w:rPr/>
        <w:t xml:space="preserve"/>
      </w:r>
      <w:br/>
      <w:r>
        <w:rPr/>
        <w:t xml:space="preserve">Santé globale, santé publique, santé humaine</w:t>
      </w:r>
      <w:br/>
      <w:br/>
      <w:r>
        <w:rPr>
          <w:b w:val="1"/>
          <w:bCs w:val="1"/>
        </w:rPr>
        <w:t xml:space="preserve">Types d'ouvrages : </w:t>
      </w:r>
      <w:r>
        <w:rPr/>
        <w:t xml:space="preserve">Monographies, Congrès publiés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Contributions to Microbiology</w:t>
      </w:r>
      <w:br/>
      <w:r>
        <w:rPr>
          <w:b w:val="1"/>
          <w:bCs w:val="1"/>
        </w:rPr>
        <w:t xml:space="preserve">Présentation de la collection : </w:t>
      </w:r>
    </w:p>
    <w:p>
      <w:pPr/>
      <w:r>
        <w:rPr/>
        <w:t xml:space="preserve">The past two decades have witnessed renewed concern about infectious diseases for reasons such as the emergence of new pathogens and the development of antimicrobial resistance, but also global traveling and increasing migration. This book series is devoted to the study of infective agents and the diseases they cause. Covering the fields of bacteriology, virology, mycology and parasitology, individual volumes present data from experimental and clinical investigations and discuss recent therapeutic and methodological advances. Special emphasis is given to emerging pathogens, new research approaches, and epidemiology. Infective agents relevant to veterinary medicine are also considered. The contributions include original articles and invited reviews by authors who are acknowledged experts in their fields. Offering well-edited and stimulating material, books in this series are appreciated by a broad spectrum of readers, from research scientists to physicians.</w:t>
      </w:r>
    </w:p>
    <w:p>
      <w:pPr/>
      <w:r>
        <w:rPr>
          <w:b w:val="1"/>
          <w:bCs w:val="1"/>
        </w:rPr>
        <w:t xml:space="preserve">Thèmes de la collection : </w:t>
      </w:r>
      <w:r>
        <w:rPr/>
        <w:t xml:space="preserve">Microbiologie, parasitologie</w:t>
      </w:r>
      <w:br/>
      <w:r>
        <w:rPr>
          <w:b w:val="1"/>
          <w:bCs w:val="1"/>
        </w:rPr>
        <w:t xml:space="preserve">URL de la collection : </w:t>
      </w:r>
      <w:hyperlink r:id="rId10" w:history="1">
        <w:r>
          <w:rPr>
            <w:color w:val="#0000ff"/>
          </w:rPr>
          <w:t xml:space="preserve">https://www.karger.com/BookSeries/Home/224189</w:t>
        </w:r>
      </w:hyperlink>
      <w:br/>
      <w:br/>
      <w:r>
        <w:rPr>
          <w:b w:val="1"/>
          <w:bCs w:val="1"/>
        </w:rPr>
        <w:t xml:space="preserve">Informations générales</w:t>
      </w:r>
      <w:br/>
      <w:r>
        <w:rPr>
          <w:b w:val="1"/>
          <w:bCs w:val="1"/>
        </w:rPr>
        <w:t xml:space="preserve">Autres noms de l'éditeur : </w:t>
      </w:r>
      <w:r>
        <w:rPr/>
        <w:t xml:space="preserve">Karger Publishers</w:t>
      </w:r>
      <w:br/>
    </w:p>
    <w:p>
      <w:pPr/>
      <w:r>
        <w:rPr/>
        <w:t xml:space="preserve">Mise à jour le </w:t>
      </w:r>
      <w:r>
        <w:rPr/>
        <w:t xml:space="preserve">01/07/2022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9" TargetMode="External"/><Relationship Id="rId8" Type="http://schemas.openxmlformats.org/officeDocument/2006/relationships/hyperlink" Target="https://www.karger.com/" TargetMode="External"/><Relationship Id="rId9" Type="http://schemas.openxmlformats.org/officeDocument/2006/relationships/hyperlink" Target="https://www.karger.com/Resources/Authors" TargetMode="External"/><Relationship Id="rId10" Type="http://schemas.openxmlformats.org/officeDocument/2006/relationships/hyperlink" Target="https://www.karger.com/BookSeries/Home/224189"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2024-11-04T23:34:39+01:00</dcterms:created>
  <dcterms:modified xsi:type="dcterms:W3CDTF">2024-11-04T23:34:39+01:00</dcterms:modified>
</cp:coreProperties>
</file>

<file path=docProps/custom.xml><?xml version="1.0" encoding="utf-8"?>
<Properties xmlns="http://schemas.openxmlformats.org/officeDocument/2006/custom-properties" xmlns:vt="http://schemas.openxmlformats.org/officeDocument/2006/docPropsVTypes"/>
</file>